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B3976">
        <w:rPr>
          <w:rFonts w:ascii="Times New Roman" w:hAnsi="Times New Roman"/>
          <w:b/>
          <w:bCs/>
          <w:sz w:val="28"/>
          <w:szCs w:val="28"/>
        </w:rPr>
        <w:t>Совета народных депутатов</w:t>
      </w:r>
      <w:r w:rsidR="007B2DF3">
        <w:rPr>
          <w:rFonts w:ascii="Times New Roman" w:hAnsi="Times New Roman"/>
          <w:b/>
          <w:bCs/>
          <w:sz w:val="28"/>
          <w:szCs w:val="28"/>
        </w:rPr>
        <w:t xml:space="preserve"> города Мглина «О бюджете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2DF3">
        <w:rPr>
          <w:rFonts w:ascii="Times New Roman" w:hAnsi="Times New Roman"/>
          <w:b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9A25D2" w:rsidRDefault="00FF540E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 w:rsidRPr="009A25D2">
        <w:rPr>
          <w:rFonts w:ascii="Times New Roman" w:hAnsi="Times New Roman"/>
          <w:bCs/>
          <w:sz w:val="28"/>
          <w:szCs w:val="28"/>
        </w:rPr>
        <w:t>« 1</w:t>
      </w:r>
      <w:r w:rsidR="00F94B13">
        <w:rPr>
          <w:rFonts w:ascii="Times New Roman" w:hAnsi="Times New Roman"/>
          <w:bCs/>
          <w:sz w:val="28"/>
          <w:szCs w:val="28"/>
        </w:rPr>
        <w:t>9</w:t>
      </w:r>
      <w:bookmarkStart w:id="0" w:name="_GoBack"/>
      <w:bookmarkEnd w:id="0"/>
      <w:r w:rsidR="00700728" w:rsidRPr="009A25D2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 w:rsidRPr="009A25D2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7B2DF3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7B2DF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FB3976">
        <w:rPr>
          <w:rFonts w:ascii="Times New Roman" w:hAnsi="Times New Roman"/>
          <w:sz w:val="28"/>
          <w:szCs w:val="28"/>
        </w:rPr>
        <w:t>Совета народных депутатов</w:t>
      </w:r>
      <w:r w:rsidR="007B2DF3">
        <w:rPr>
          <w:rFonts w:ascii="Times New Roman" w:hAnsi="Times New Roman"/>
          <w:sz w:val="28"/>
          <w:szCs w:val="28"/>
        </w:rPr>
        <w:t xml:space="preserve"> города Мглина</w:t>
      </w:r>
      <w:r w:rsidR="00FB3976">
        <w:rPr>
          <w:rFonts w:ascii="Times New Roman" w:hAnsi="Times New Roman"/>
          <w:sz w:val="28"/>
          <w:szCs w:val="28"/>
        </w:rPr>
        <w:t xml:space="preserve">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7B2DF3">
        <w:rPr>
          <w:rFonts w:ascii="Times New Roman" w:hAnsi="Times New Roman"/>
          <w:sz w:val="28"/>
          <w:szCs w:val="28"/>
        </w:rPr>
        <w:t>Мглинского городского</w:t>
      </w:r>
      <w:r w:rsidR="00FB3976">
        <w:rPr>
          <w:rFonts w:ascii="Times New Roman" w:hAnsi="Times New Roman"/>
          <w:sz w:val="28"/>
          <w:szCs w:val="28"/>
        </w:rPr>
        <w:t xml:space="preserve">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</w:t>
      </w:r>
      <w:r w:rsidR="007B2DF3"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700728" w:rsidRPr="000B54EB" w:rsidRDefault="00700728" w:rsidP="00804CB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</w:p>
    <w:p w:rsidR="00B10204" w:rsidRPr="00223DEE" w:rsidRDefault="00B10204" w:rsidP="00804CB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26A1D" w:rsidRDefault="00B10204" w:rsidP="00B26A1D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ПАРАМЕТРЫ БЮДЖЕТА </w:t>
      </w:r>
      <w:r w:rsidR="002B2B6C">
        <w:rPr>
          <w:rFonts w:ascii="Times New Roman" w:hAnsi="Times New Roman"/>
          <w:b/>
          <w:color w:val="000000"/>
          <w:sz w:val="28"/>
          <w:szCs w:val="28"/>
        </w:rPr>
        <w:t>ГОРОДСКОГО ПОСЕЛЕНИЯ</w:t>
      </w:r>
    </w:p>
    <w:p w:rsidR="00B10204" w:rsidRDefault="002B2B6C" w:rsidP="00B26A1D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НА 2014 </w:t>
      </w:r>
      <w:r w:rsidR="00B10204">
        <w:rPr>
          <w:rFonts w:ascii="Times New Roman" w:hAnsi="Times New Roman"/>
          <w:b/>
          <w:color w:val="000000"/>
          <w:sz w:val="28"/>
          <w:szCs w:val="28"/>
        </w:rPr>
        <w:t>ГОД И НА</w:t>
      </w:r>
    </w:p>
    <w:p w:rsidR="00700728" w:rsidRDefault="00B10204" w:rsidP="002B2B6C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ПЛАНОВЫЙ ПЕРИОД 2015 И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C66" w:rsidRDefault="00700728" w:rsidP="00804CB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Основные характеристики бюджета</w:t>
      </w:r>
      <w:r w:rsidR="002B2B6C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2B2B6C">
        <w:rPr>
          <w:rFonts w:ascii="Times New Roman" w:hAnsi="Times New Roman"/>
          <w:sz w:val="28"/>
          <w:szCs w:val="28"/>
        </w:rPr>
        <w:t>Мглинского городского</w:t>
      </w:r>
      <w:r w:rsidR="00223DEE">
        <w:rPr>
          <w:rFonts w:ascii="Times New Roman" w:hAnsi="Times New Roman"/>
          <w:sz w:val="28"/>
          <w:szCs w:val="28"/>
        </w:rPr>
        <w:t xml:space="preserve"> поселения</w:t>
      </w:r>
      <w:r w:rsidR="008D17AC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2B2B6C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городского</w:t>
      </w:r>
      <w:r w:rsidR="00223DEE">
        <w:rPr>
          <w:rFonts w:ascii="Times New Roman" w:hAnsi="Times New Roman"/>
          <w:sz w:val="28"/>
          <w:szCs w:val="28"/>
        </w:rPr>
        <w:t xml:space="preserve"> поселения</w:t>
      </w:r>
    </w:p>
    <w:p w:rsidR="00700728" w:rsidRDefault="00B26A1D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и на плановый период 2015 и 2016 годов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29 323,6</w:t>
            </w:r>
          </w:p>
        </w:tc>
        <w:tc>
          <w:tcPr>
            <w:tcW w:w="1189" w:type="dxa"/>
            <w:vAlign w:val="center"/>
          </w:tcPr>
          <w:p w:rsidR="00702902" w:rsidRDefault="002B2B6C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14 796,0</w:t>
            </w:r>
          </w:p>
        </w:tc>
        <w:tc>
          <w:tcPr>
            <w:tcW w:w="1384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14 464,2</w:t>
            </w:r>
          </w:p>
        </w:tc>
        <w:tc>
          <w:tcPr>
            <w:tcW w:w="1355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15 702,7</w:t>
            </w:r>
          </w:p>
        </w:tc>
        <w:tc>
          <w:tcPr>
            <w:tcW w:w="1392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16 702,0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6 696,7</w:t>
            </w:r>
          </w:p>
        </w:tc>
        <w:tc>
          <w:tcPr>
            <w:tcW w:w="1189" w:type="dxa"/>
            <w:vAlign w:val="center"/>
          </w:tcPr>
          <w:p w:rsidR="00702902" w:rsidRDefault="002B2B6C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4 443,8</w:t>
            </w:r>
          </w:p>
        </w:tc>
        <w:tc>
          <w:tcPr>
            <w:tcW w:w="1384" w:type="dxa"/>
            <w:vAlign w:val="center"/>
          </w:tcPr>
          <w:p w:rsidR="00702902" w:rsidRPr="004B153E" w:rsidRDefault="002B2B6C" w:rsidP="008D1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11 275,3</w:t>
            </w:r>
          </w:p>
        </w:tc>
        <w:tc>
          <w:tcPr>
            <w:tcW w:w="1355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12 916,7</w:t>
            </w:r>
          </w:p>
        </w:tc>
        <w:tc>
          <w:tcPr>
            <w:tcW w:w="1392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13 835,5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2B2B6C" w:rsidP="00804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22 626,9</w:t>
            </w:r>
          </w:p>
        </w:tc>
        <w:tc>
          <w:tcPr>
            <w:tcW w:w="1189" w:type="dxa"/>
            <w:vAlign w:val="center"/>
          </w:tcPr>
          <w:p w:rsidR="00702902" w:rsidRDefault="002B2B6C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10 352,2</w:t>
            </w:r>
          </w:p>
        </w:tc>
        <w:tc>
          <w:tcPr>
            <w:tcW w:w="1384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3 188,9</w:t>
            </w:r>
          </w:p>
        </w:tc>
        <w:tc>
          <w:tcPr>
            <w:tcW w:w="1355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61603">
              <w:rPr>
                <w:rFonts w:ascii="Times New Roman" w:hAnsi="Times New Roman"/>
                <w:sz w:val="24"/>
                <w:szCs w:val="24"/>
              </w:rPr>
              <w:t> 786,0</w:t>
            </w:r>
          </w:p>
        </w:tc>
        <w:tc>
          <w:tcPr>
            <w:tcW w:w="1392" w:type="dxa"/>
            <w:vAlign w:val="center"/>
          </w:tcPr>
          <w:p w:rsidR="00702902" w:rsidRPr="004B153E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2 866,5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16 126,0</w:t>
            </w:r>
          </w:p>
        </w:tc>
        <w:tc>
          <w:tcPr>
            <w:tcW w:w="1189" w:type="dxa"/>
            <w:vAlign w:val="center"/>
          </w:tcPr>
          <w:p w:rsidR="00702902" w:rsidRDefault="002B2B6C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16 059,0</w:t>
            </w:r>
          </w:p>
        </w:tc>
        <w:tc>
          <w:tcPr>
            <w:tcW w:w="1384" w:type="dxa"/>
            <w:vAlign w:val="center"/>
          </w:tcPr>
          <w:p w:rsidR="00702902" w:rsidRPr="004B153E" w:rsidRDefault="00F61603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14 464,2</w:t>
            </w:r>
          </w:p>
        </w:tc>
        <w:tc>
          <w:tcPr>
            <w:tcW w:w="1355" w:type="dxa"/>
            <w:vAlign w:val="center"/>
          </w:tcPr>
          <w:p w:rsidR="00702902" w:rsidRPr="004B153E" w:rsidRDefault="00F61603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15 702,7</w:t>
            </w:r>
          </w:p>
        </w:tc>
        <w:tc>
          <w:tcPr>
            <w:tcW w:w="1392" w:type="dxa"/>
            <w:vAlign w:val="center"/>
          </w:tcPr>
          <w:p w:rsidR="00702902" w:rsidRPr="004B153E" w:rsidRDefault="00F61603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16 702,0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2B2B6C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13 197,6</w:t>
            </w:r>
          </w:p>
        </w:tc>
        <w:tc>
          <w:tcPr>
            <w:tcW w:w="1189" w:type="dxa"/>
            <w:vAlign w:val="center"/>
          </w:tcPr>
          <w:p w:rsidR="00702902" w:rsidRDefault="002B2B6C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-1 263,0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B0A71" w:rsidRPr="00843710" w:rsidRDefault="00702902" w:rsidP="008437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2B2B6C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8D17A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ДОХОДЫ БЮДЖЕТА </w:t>
      </w:r>
      <w:r w:rsidR="002B2B6C">
        <w:rPr>
          <w:b/>
          <w:bCs/>
          <w:szCs w:val="28"/>
        </w:rPr>
        <w:t xml:space="preserve">ГОРОДСКОГО </w:t>
      </w:r>
      <w:r>
        <w:rPr>
          <w:b/>
          <w:bCs/>
          <w:szCs w:val="28"/>
        </w:rPr>
        <w:t>ПОСЕЛЕНИЯ В 2014-2016 ГОДАХ</w:t>
      </w:r>
    </w:p>
    <w:p w:rsidR="008D17AC" w:rsidRDefault="008D17AC" w:rsidP="008D17AC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</w:t>
      </w:r>
      <w:r w:rsidR="002B2B6C">
        <w:rPr>
          <w:rFonts w:ascii="Times New Roman" w:hAnsi="Times New Roman"/>
          <w:b/>
          <w:bCs/>
          <w:i/>
          <w:sz w:val="28"/>
          <w:szCs w:val="28"/>
        </w:rPr>
        <w:t xml:space="preserve">городского </w:t>
      </w:r>
      <w:r>
        <w:rPr>
          <w:rFonts w:ascii="Times New Roman" w:hAnsi="Times New Roman"/>
          <w:b/>
          <w:bCs/>
          <w:i/>
          <w:sz w:val="28"/>
          <w:szCs w:val="28"/>
        </w:rPr>
        <w:t>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F61603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491C26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F61603">
        <w:rPr>
          <w:rFonts w:ascii="Times New Roman" w:hAnsi="Times New Roman" w:cs="Times New Roman"/>
          <w:sz w:val="28"/>
          <w:szCs w:val="28"/>
        </w:rPr>
        <w:t>Мглинского городского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</w:t>
      </w:r>
      <w:r w:rsidR="00F85180">
        <w:rPr>
          <w:rFonts w:ascii="Times New Roman" w:hAnsi="Times New Roman" w:cs="Times New Roman"/>
          <w:sz w:val="28"/>
          <w:szCs w:val="28"/>
        </w:rPr>
        <w:t>02.11.2013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650410" w:rsidRPr="00F85180" w:rsidRDefault="00650410" w:rsidP="0065041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</w:t>
      </w:r>
      <w:r w:rsidR="00F61603">
        <w:rPr>
          <w:rFonts w:ascii="Times New Roman" w:hAnsi="Times New Roman" w:cs="Times New Roman"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sz w:val="28"/>
          <w:szCs w:val="28"/>
        </w:rPr>
        <w:t>поселения, доходы бюджета</w:t>
      </w:r>
      <w:r w:rsidR="00F61603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2014 год прогнозируются в сумме </w:t>
      </w:r>
      <w:r w:rsidR="00FF528B">
        <w:rPr>
          <w:rFonts w:ascii="Times New Roman" w:hAnsi="Times New Roman" w:cs="Times New Roman"/>
          <w:sz w:val="28"/>
          <w:szCs w:val="28"/>
        </w:rPr>
        <w:t>1</w:t>
      </w:r>
      <w:r w:rsidR="00F61603">
        <w:rPr>
          <w:rFonts w:ascii="Times New Roman" w:hAnsi="Times New Roman" w:cs="Times New Roman"/>
          <w:sz w:val="28"/>
          <w:szCs w:val="28"/>
        </w:rPr>
        <w:t>4 464,2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Рост объема собственных доходов бюджета поселения к ожидаемой </w:t>
      </w:r>
      <w:r w:rsidRPr="00F85180">
        <w:rPr>
          <w:rFonts w:ascii="Times New Roman" w:hAnsi="Times New Roman" w:cs="Times New Roman"/>
          <w:sz w:val="28"/>
          <w:szCs w:val="28"/>
        </w:rPr>
        <w:t>оценке поступле</w:t>
      </w:r>
      <w:r w:rsidR="00491C26" w:rsidRPr="00F85180">
        <w:rPr>
          <w:rFonts w:ascii="Times New Roman" w:hAnsi="Times New Roman" w:cs="Times New Roman"/>
          <w:sz w:val="28"/>
          <w:szCs w:val="28"/>
        </w:rPr>
        <w:t xml:space="preserve">ний 2013 года составляет </w:t>
      </w:r>
      <w:r w:rsidR="00F85180">
        <w:rPr>
          <w:rFonts w:ascii="Times New Roman" w:hAnsi="Times New Roman" w:cs="Times New Roman"/>
          <w:sz w:val="28"/>
          <w:szCs w:val="28"/>
        </w:rPr>
        <w:t>+6 246,8</w:t>
      </w:r>
      <w:r w:rsidRPr="00F8518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F530D" w:rsidRPr="00F85180">
        <w:rPr>
          <w:rFonts w:ascii="Times New Roman" w:hAnsi="Times New Roman" w:cs="Times New Roman"/>
          <w:sz w:val="28"/>
          <w:szCs w:val="28"/>
        </w:rPr>
        <w:t xml:space="preserve"> или </w:t>
      </w:r>
      <w:r w:rsidR="00F85180">
        <w:rPr>
          <w:rFonts w:ascii="Times New Roman" w:hAnsi="Times New Roman" w:cs="Times New Roman"/>
          <w:sz w:val="28"/>
          <w:szCs w:val="28"/>
        </w:rPr>
        <w:t>143,</w:t>
      </w:r>
      <w:r w:rsidR="00FF528B" w:rsidRPr="00F85180">
        <w:rPr>
          <w:rFonts w:ascii="Times New Roman" w:hAnsi="Times New Roman" w:cs="Times New Roman"/>
          <w:sz w:val="28"/>
          <w:szCs w:val="28"/>
        </w:rPr>
        <w:t>0</w:t>
      </w:r>
      <w:r w:rsidR="00EF530D" w:rsidRPr="00F85180">
        <w:rPr>
          <w:rFonts w:ascii="Times New Roman" w:hAnsi="Times New Roman" w:cs="Times New Roman"/>
          <w:sz w:val="28"/>
          <w:szCs w:val="28"/>
        </w:rPr>
        <w:t>%</w:t>
      </w:r>
      <w:r w:rsidRPr="00F85180">
        <w:rPr>
          <w:rFonts w:ascii="Times New Roman" w:hAnsi="Times New Roman" w:cs="Times New Roman"/>
          <w:sz w:val="28"/>
          <w:szCs w:val="28"/>
        </w:rPr>
        <w:t>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426849">
        <w:rPr>
          <w:rFonts w:ascii="Times New Roman" w:hAnsi="Times New Roman"/>
          <w:sz w:val="28"/>
          <w:szCs w:val="28"/>
        </w:rPr>
        <w:t xml:space="preserve">– </w:t>
      </w:r>
      <w:r w:rsidR="00F055A0">
        <w:rPr>
          <w:rFonts w:ascii="Times New Roman" w:hAnsi="Times New Roman"/>
          <w:sz w:val="28"/>
          <w:szCs w:val="28"/>
        </w:rPr>
        <w:t>9 396,8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863236">
        <w:rPr>
          <w:rFonts w:ascii="Times New Roman" w:hAnsi="Times New Roman"/>
          <w:sz w:val="28"/>
          <w:szCs w:val="28"/>
        </w:rPr>
        <w:t>1 878,5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F85180">
        <w:rPr>
          <w:rFonts w:ascii="Times New Roman" w:hAnsi="Times New Roman"/>
          <w:sz w:val="28"/>
          <w:szCs w:val="28"/>
        </w:rPr>
        <w:t>83,3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F85180">
        <w:rPr>
          <w:rFonts w:ascii="Times New Roman" w:hAnsi="Times New Roman"/>
          <w:sz w:val="28"/>
          <w:szCs w:val="28"/>
        </w:rPr>
        <w:t>16,7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863236">
        <w:rPr>
          <w:rFonts w:ascii="Times New Roman" w:hAnsi="Times New Roman"/>
          <w:sz w:val="28"/>
          <w:szCs w:val="28"/>
        </w:rPr>
        <w:t>12 916,7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</w:t>
      </w:r>
      <w:r w:rsidR="00863236">
        <w:rPr>
          <w:rFonts w:ascii="Times New Roman" w:hAnsi="Times New Roman"/>
          <w:sz w:val="28"/>
          <w:szCs w:val="28"/>
        </w:rPr>
        <w:t>3 835,5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863236">
        <w:rPr>
          <w:rFonts w:ascii="Times New Roman" w:hAnsi="Times New Roman"/>
          <w:sz w:val="28"/>
          <w:szCs w:val="28"/>
        </w:rPr>
        <w:t xml:space="preserve">городского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F85180">
        <w:rPr>
          <w:rFonts w:ascii="Times New Roman" w:hAnsi="Times New Roman"/>
          <w:sz w:val="28"/>
          <w:szCs w:val="28"/>
        </w:rPr>
        <w:t xml:space="preserve"> в 2014</w:t>
      </w:r>
      <w:r w:rsidR="00E1510B">
        <w:rPr>
          <w:rFonts w:ascii="Times New Roman" w:hAnsi="Times New Roman"/>
          <w:sz w:val="28"/>
          <w:szCs w:val="28"/>
        </w:rPr>
        <w:t>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8632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863236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863236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071C4F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C4F" w:rsidRPr="004B153E" w:rsidRDefault="00071C4F" w:rsidP="00863236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 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F" w:rsidRPr="004B153E" w:rsidRDefault="005C3AA9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6 693,7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F" w:rsidRPr="004B153E" w:rsidRDefault="00071C4F" w:rsidP="006B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11 275,3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C4F" w:rsidRPr="004B153E" w:rsidRDefault="00071C4F" w:rsidP="006B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C4F" w:rsidRPr="004B153E" w:rsidRDefault="00071C4F" w:rsidP="006B2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13 835,5</w:t>
            </w: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0005E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5 703,1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9 396,8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10 361,7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11 150,7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0005E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C3AA9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0005E"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1 878,5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2 684,8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863236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0005E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071C4F" w:rsidP="00863236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</w:tr>
    </w:tbl>
    <w:p w:rsidR="006C0ADE" w:rsidRDefault="006C0ADE" w:rsidP="00A552C5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:rsidR="0000005E" w:rsidRDefault="0000005E" w:rsidP="0000005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Налоговое и бюджетное законодательство, учтенное в расчетах доходов бюджета городского поселения на 2014 год и на плановый период до 2016 года</w:t>
      </w:r>
    </w:p>
    <w:p w:rsidR="0000005E" w:rsidRPr="0000005E" w:rsidRDefault="0000005E" w:rsidP="0000005E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 доходов бюджета поселения учитывались параметры бюджета Мглинского городского поселения, которые сформированы в соответствии с требованиями бюджетного кодекса РФ, федеральных законов от 06 октября 1999 года №184-ФЗ «Об общих принципах организации законодательства (представительных) и исполнительных органов государственной власти субъектов Российской Федерации» и от 06 октября 2003 года №131 ФЗ «Об общих принципах организации местного самоуправления в Российской Федерации, действующего законодательства Брянской области, Мглинского района и городского поселения».</w:t>
      </w:r>
    </w:p>
    <w:p w:rsidR="00650410" w:rsidRPr="00650410" w:rsidRDefault="00650410" w:rsidP="00650410">
      <w:pPr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0410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Особенности расчетов поступлений платежей в бюджет </w:t>
      </w:r>
      <w:r w:rsidR="005C3AA9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городского </w:t>
      </w:r>
      <w:r w:rsidRPr="00650410">
        <w:rPr>
          <w:rFonts w:ascii="Times New Roman" w:hAnsi="Times New Roman"/>
          <w:b/>
          <w:bCs/>
          <w:color w:val="000000"/>
          <w:sz w:val="28"/>
          <w:szCs w:val="28"/>
        </w:rPr>
        <w:t>поселения по основным доходным источникам на 2014 год и на период 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Default="005C3AA9" w:rsidP="005C3AA9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5C3AA9" w:rsidRPr="005C3AA9" w:rsidRDefault="005C3AA9" w:rsidP="005C3AA9">
      <w:pPr>
        <w:rPr>
          <w:lang w:eastAsia="ru-RU"/>
        </w:rPr>
      </w:pPr>
    </w:p>
    <w:p w:rsidR="00700728" w:rsidRDefault="0070072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5C3AA9">
        <w:rPr>
          <w:rFonts w:ascii="Times New Roman" w:hAnsi="Times New Roman"/>
          <w:sz w:val="28"/>
          <w:szCs w:val="28"/>
        </w:rPr>
        <w:t>Мглинского городского</w:t>
      </w:r>
      <w:r w:rsidR="00B766A7">
        <w:rPr>
          <w:rFonts w:ascii="Times New Roman" w:hAnsi="Times New Roman"/>
          <w:sz w:val="28"/>
          <w:szCs w:val="28"/>
        </w:rPr>
        <w:t xml:space="preserve"> поселения.</w:t>
      </w:r>
    </w:p>
    <w:p w:rsidR="00B766A7" w:rsidRPr="00614523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A426E6">
        <w:rPr>
          <w:rFonts w:ascii="Times New Roman" w:hAnsi="Times New Roman"/>
          <w:sz w:val="28"/>
          <w:szCs w:val="28"/>
        </w:rPr>
        <w:t xml:space="preserve"> на текущий год </w:t>
      </w:r>
      <w:r w:rsidR="00614523" w:rsidRPr="00614523">
        <w:rPr>
          <w:rFonts w:ascii="Times New Roman" w:hAnsi="Times New Roman"/>
          <w:sz w:val="28"/>
          <w:szCs w:val="28"/>
        </w:rPr>
        <w:t>составила 5 703,1</w:t>
      </w:r>
      <w:r w:rsidRPr="00614523"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>Исходя из прогнозируемых темпов 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614523">
        <w:rPr>
          <w:rFonts w:ascii="Times New Roman" w:hAnsi="Times New Roman"/>
          <w:sz w:val="28"/>
          <w:szCs w:val="28"/>
        </w:rPr>
        <w:t>9 396,8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EF6A36">
        <w:rPr>
          <w:rFonts w:ascii="Times New Roman" w:hAnsi="Times New Roman"/>
          <w:sz w:val="28"/>
          <w:szCs w:val="28"/>
        </w:rPr>
        <w:t>ло</w:t>
      </w:r>
      <w:r w:rsidR="009A45FA">
        <w:rPr>
          <w:rFonts w:ascii="Times New Roman" w:hAnsi="Times New Roman"/>
          <w:sz w:val="28"/>
          <w:szCs w:val="28"/>
        </w:rPr>
        <w:t>говых и неналоговых доходов</w:t>
      </w:r>
      <w:r w:rsidR="00614523">
        <w:rPr>
          <w:rFonts w:ascii="Times New Roman" w:hAnsi="Times New Roman"/>
          <w:sz w:val="28"/>
          <w:szCs w:val="28"/>
        </w:rPr>
        <w:t xml:space="preserve"> 83,3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E13E80" w:rsidRPr="004730B3" w:rsidRDefault="00283390" w:rsidP="004730B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EF6A36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EF6A3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614523">
        <w:rPr>
          <w:rFonts w:ascii="Times New Roman" w:hAnsi="Times New Roman"/>
          <w:sz w:val="28"/>
          <w:szCs w:val="28"/>
        </w:rPr>
        <w:t>10 361,7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614523">
        <w:rPr>
          <w:rFonts w:ascii="Times New Roman" w:hAnsi="Times New Roman"/>
          <w:sz w:val="28"/>
          <w:szCs w:val="28"/>
        </w:rPr>
        <w:t>11 150,7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E13E80" w:rsidRDefault="00E13E80" w:rsidP="00AC282C">
      <w:pPr>
        <w:pStyle w:val="a3"/>
        <w:ind w:firstLine="708"/>
        <w:rPr>
          <w:b/>
          <w:szCs w:val="28"/>
        </w:rPr>
      </w:pPr>
    </w:p>
    <w:p w:rsidR="00A426E6" w:rsidRPr="007B0A71" w:rsidRDefault="00A426E6" w:rsidP="00A426E6">
      <w:pPr>
        <w:pStyle w:val="a3"/>
        <w:ind w:firstLine="708"/>
        <w:rPr>
          <w:b/>
          <w:szCs w:val="28"/>
        </w:rPr>
      </w:pPr>
      <w:r w:rsidRPr="007B0A71">
        <w:rPr>
          <w:b/>
          <w:szCs w:val="28"/>
        </w:rPr>
        <w:t>НАЛОГ НА ТОВАРЫ (РАБОТЫ, УСЛУГИ), РЕАЛИЗУЕМЫЕ НА ТЕРРИТОРИИ РОССИЙСКОЙ ФЕДЕРАЦИИ</w:t>
      </w:r>
    </w:p>
    <w:p w:rsidR="00A426E6" w:rsidRPr="007B0A71" w:rsidRDefault="00A426E6" w:rsidP="00E13E80">
      <w:pPr>
        <w:pStyle w:val="a3"/>
        <w:ind w:firstLine="708"/>
        <w:rPr>
          <w:b/>
          <w:szCs w:val="28"/>
        </w:rPr>
      </w:pPr>
    </w:p>
    <w:p w:rsidR="00A426E6" w:rsidRDefault="00A426E6" w:rsidP="00A426E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Прогноз поступлений доходов от уплаты акцизов на дизельное топливо: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739,6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861,8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892,1</w:t>
      </w:r>
      <w:r w:rsidR="00A426E6">
        <w:rPr>
          <w:szCs w:val="28"/>
        </w:rPr>
        <w:t xml:space="preserve">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который зачисляется в бюджет с учетом установленных дифференцированных нормативов.</w:t>
      </w:r>
    </w:p>
    <w:p w:rsidR="00A426E6" w:rsidRDefault="00A426E6" w:rsidP="00A426E6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Прогноз поступлений доходов от уплаты акцизов на моторные масла для дизельных и (или) карбюраторных (инжекторных) двигателей: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17,6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20,5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21,2</w:t>
      </w:r>
      <w:r w:rsidR="00A426E6">
        <w:rPr>
          <w:szCs w:val="28"/>
        </w:rPr>
        <w:t xml:space="preserve">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который зачисляется в бюджет с учетом установленных дифференцированных нормативов.</w:t>
      </w:r>
    </w:p>
    <w:p w:rsidR="00A426E6" w:rsidRDefault="00A426E6" w:rsidP="00A426E6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Прогноз поступлений доходов от уплаты акцизов на автомобильный бензин: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968,6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1 128,6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1 168,2</w:t>
      </w:r>
      <w:r w:rsidR="00A426E6">
        <w:rPr>
          <w:szCs w:val="28"/>
        </w:rPr>
        <w:t xml:space="preserve">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который зачисляется в бюджет с учетом установленных дифференцированных нормативов.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 xml:space="preserve">         Прогноз поступлений доходов от уплаты акцизов на прямогонный бензин: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35,2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41,0</w:t>
      </w:r>
      <w:r w:rsidR="00A426E6">
        <w:rPr>
          <w:szCs w:val="28"/>
        </w:rPr>
        <w:t xml:space="preserve"> тыс. рублей;</w:t>
      </w:r>
    </w:p>
    <w:p w:rsidR="00A426E6" w:rsidRDefault="00066868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42,5</w:t>
      </w:r>
      <w:r w:rsidR="00A426E6">
        <w:rPr>
          <w:szCs w:val="28"/>
        </w:rPr>
        <w:t xml:space="preserve">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который зачисляется в бюджет с учетом установленных дифференцированных нормативов.</w:t>
      </w:r>
    </w:p>
    <w:p w:rsidR="00E13E80" w:rsidRDefault="00E13E80" w:rsidP="00A426E6">
      <w:pPr>
        <w:pStyle w:val="a3"/>
        <w:jc w:val="left"/>
        <w:rPr>
          <w:b/>
          <w:szCs w:val="28"/>
        </w:rPr>
      </w:pP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726CEC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  </w:t>
      </w:r>
      <w:r w:rsidR="00146C93"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97299F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1 625</w:t>
      </w:r>
      <w:r w:rsidR="00726CEC">
        <w:rPr>
          <w:rFonts w:ascii="Times New Roman" w:hAnsi="Times New Roman"/>
          <w:sz w:val="28"/>
          <w:szCs w:val="28"/>
        </w:rPr>
        <w:t>,0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97299F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1 750</w:t>
      </w:r>
      <w:r w:rsidR="00802E67">
        <w:rPr>
          <w:rFonts w:ascii="Times New Roman" w:hAnsi="Times New Roman"/>
          <w:sz w:val="28"/>
          <w:szCs w:val="28"/>
        </w:rPr>
        <w:t>,0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97299F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1 850</w:t>
      </w:r>
      <w:r w:rsidR="00802E67">
        <w:rPr>
          <w:rFonts w:ascii="Times New Roman" w:hAnsi="Times New Roman"/>
          <w:sz w:val="28"/>
          <w:szCs w:val="28"/>
        </w:rPr>
        <w:t>,0</w:t>
      </w:r>
      <w:r w:rsidR="00146C93">
        <w:rPr>
          <w:rFonts w:ascii="Times New Roman" w:hAnsi="Times New Roman"/>
          <w:sz w:val="28"/>
          <w:szCs w:val="28"/>
        </w:rPr>
        <w:t xml:space="preserve">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</w:t>
      </w:r>
      <w:r w:rsidR="00981857">
        <w:rPr>
          <w:rFonts w:ascii="Times New Roman" w:hAnsi="Times New Roman"/>
          <w:sz w:val="28"/>
          <w:szCs w:val="28"/>
        </w:rPr>
        <w:t>00% зачисляется в доходы бюджета</w:t>
      </w:r>
      <w:r>
        <w:rPr>
          <w:rFonts w:ascii="Times New Roman" w:hAnsi="Times New Roman"/>
          <w:sz w:val="28"/>
          <w:szCs w:val="28"/>
        </w:rPr>
        <w:t>.</w:t>
      </w:r>
    </w:p>
    <w:p w:rsidR="0061452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Расчет прогноза поступлений налога на имущество физических лиц на 2014 год произведен на основе</w:t>
      </w:r>
      <w:r w:rsidR="00614523">
        <w:rPr>
          <w:rFonts w:ascii="Times New Roman" w:hAnsi="Times New Roman"/>
          <w:sz w:val="28"/>
          <w:szCs w:val="28"/>
        </w:rPr>
        <w:t xml:space="preserve"> данных о суммах налога, начисленных к уплате в 2013 году.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0728" w:rsidRPr="00614523" w:rsidRDefault="0061452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расчетах</w:t>
      </w:r>
      <w:r w:rsidR="004F77F2" w:rsidRPr="00614523">
        <w:rPr>
          <w:rFonts w:ascii="Times New Roman" w:hAnsi="Times New Roman"/>
          <w:sz w:val="28"/>
          <w:szCs w:val="28"/>
        </w:rPr>
        <w:t xml:space="preserve"> прогноза налога на 201</w:t>
      </w:r>
      <w:r w:rsidR="00013F80" w:rsidRPr="00614523">
        <w:rPr>
          <w:rFonts w:ascii="Times New Roman" w:hAnsi="Times New Roman"/>
          <w:sz w:val="28"/>
          <w:szCs w:val="28"/>
        </w:rPr>
        <w:t>4</w:t>
      </w:r>
      <w:r w:rsidR="004F77F2" w:rsidRPr="00614523"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</w:t>
      </w:r>
      <w:r>
        <w:rPr>
          <w:rFonts w:ascii="Times New Roman" w:hAnsi="Times New Roman"/>
          <w:sz w:val="28"/>
          <w:szCs w:val="28"/>
        </w:rPr>
        <w:t xml:space="preserve"> поступления от погашения задолженности по налогу на 2013 год 15 процентов от прогнозной задолженности по состоянию на 01.01.2014 года, на 2015 год – 30 процентов от прогнозной задолженности по состоянию на 01.01.2015 года.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CF7F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</w:t>
      </w:r>
      <w:r w:rsidR="00CF7F4A">
        <w:rPr>
          <w:rFonts w:ascii="Times New Roman" w:hAnsi="Times New Roman"/>
          <w:sz w:val="28"/>
          <w:szCs w:val="28"/>
        </w:rPr>
        <w:t xml:space="preserve"> в бюджет поселения составляет:</w:t>
      </w:r>
    </w:p>
    <w:p w:rsidR="004F77F2" w:rsidRDefault="0006686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1 758,3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066868">
        <w:rPr>
          <w:rFonts w:ascii="Times New Roman" w:hAnsi="Times New Roman"/>
          <w:sz w:val="28"/>
          <w:szCs w:val="28"/>
        </w:rPr>
        <w:t>2015 год – 1 855,0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06686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1 947,8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D351A7" w:rsidRDefault="00976898" w:rsidP="0001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</w:t>
      </w:r>
      <w:r w:rsidR="00726CEC">
        <w:rPr>
          <w:rFonts w:ascii="Times New Roman" w:hAnsi="Times New Roman"/>
          <w:sz w:val="28"/>
          <w:szCs w:val="28"/>
        </w:rPr>
        <w:t xml:space="preserve"> 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614523">
        <w:rPr>
          <w:rFonts w:ascii="Times New Roman" w:hAnsi="Times New Roman"/>
          <w:sz w:val="28"/>
          <w:szCs w:val="28"/>
        </w:rPr>
        <w:t xml:space="preserve"> в </w:t>
      </w:r>
      <w:r w:rsidR="00F863B9">
        <w:rPr>
          <w:rFonts w:ascii="Times New Roman" w:hAnsi="Times New Roman"/>
          <w:sz w:val="28"/>
          <w:szCs w:val="28"/>
        </w:rPr>
        <w:t>бюджет</w:t>
      </w:r>
      <w:r w:rsidR="00614523">
        <w:rPr>
          <w:rFonts w:ascii="Times New Roman" w:hAnsi="Times New Roman"/>
          <w:sz w:val="28"/>
          <w:szCs w:val="28"/>
        </w:rPr>
        <w:t xml:space="preserve"> поселения</w:t>
      </w:r>
      <w:r w:rsidR="00F863B9">
        <w:rPr>
          <w:rFonts w:ascii="Times New Roman" w:hAnsi="Times New Roman"/>
          <w:sz w:val="28"/>
          <w:szCs w:val="28"/>
        </w:rPr>
        <w:t xml:space="preserve"> по нормативу 100%.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</w:t>
      </w:r>
      <w:r w:rsidR="0061452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</w:t>
      </w:r>
      <w:r w:rsidR="00614523">
        <w:rPr>
          <w:rFonts w:ascii="Times New Roman" w:hAnsi="Times New Roman"/>
          <w:sz w:val="28"/>
          <w:szCs w:val="28"/>
        </w:rPr>
        <w:t xml:space="preserve"> суммах налога на 2014 год представленных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614523">
        <w:rPr>
          <w:rFonts w:ascii="Times New Roman" w:hAnsi="Times New Roman"/>
          <w:sz w:val="28"/>
          <w:szCs w:val="28"/>
        </w:rPr>
        <w:t xml:space="preserve">Управлением </w:t>
      </w:r>
      <w:r>
        <w:rPr>
          <w:rFonts w:ascii="Times New Roman" w:hAnsi="Times New Roman"/>
          <w:sz w:val="28"/>
          <w:szCs w:val="28"/>
        </w:rPr>
        <w:t>ФНС</w:t>
      </w:r>
      <w:r w:rsidR="00614523">
        <w:rPr>
          <w:rFonts w:ascii="Times New Roman" w:hAnsi="Times New Roman"/>
          <w:sz w:val="28"/>
          <w:szCs w:val="28"/>
        </w:rPr>
        <w:t xml:space="preserve"> России по Брянской области, с учетом собираемости налога 95%, а также от погашения части задолженности.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4523" w:rsidRDefault="00614523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расчета земельного налога на 2015 и 2016 годы суммы каждого предыдущего </w:t>
      </w:r>
      <w:r w:rsidR="006B2035">
        <w:rPr>
          <w:rFonts w:ascii="Times New Roman" w:hAnsi="Times New Roman"/>
          <w:sz w:val="28"/>
          <w:szCs w:val="28"/>
        </w:rPr>
        <w:t>года проиндексированы на индекс потребительских цен (по данным Департамента экономического развития Брянской области) на 105,5 и 105 процентов.</w:t>
      </w:r>
    </w:p>
    <w:p w:rsidR="00D351A7" w:rsidRDefault="00D351A7" w:rsidP="0006686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3E1D" w:rsidRPr="00AD7C9A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7C9A">
        <w:rPr>
          <w:rFonts w:ascii="Times New Roman" w:hAnsi="Times New Roman"/>
          <w:b/>
          <w:sz w:val="28"/>
          <w:szCs w:val="28"/>
        </w:rPr>
        <w:t>Н</w:t>
      </w:r>
      <w:r w:rsidR="00AD7C9A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D7C9A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D7C9A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="00066868">
        <w:rPr>
          <w:rFonts w:ascii="Times New Roman" w:hAnsi="Times New Roman"/>
          <w:b/>
          <w:sz w:val="28"/>
          <w:szCs w:val="20"/>
        </w:rPr>
        <w:t xml:space="preserve">, </w:t>
      </w:r>
      <w:r w:rsidR="006B2035">
        <w:rPr>
          <w:rFonts w:ascii="Times New Roman" w:hAnsi="Times New Roman"/>
          <w:b/>
          <w:sz w:val="28"/>
          <w:szCs w:val="20"/>
        </w:rPr>
        <w:t>и которые расположены в границах поселения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</w:t>
      </w:r>
      <w:r w:rsidR="006B2035">
        <w:rPr>
          <w:rFonts w:ascii="Times New Roman" w:hAnsi="Times New Roman"/>
          <w:sz w:val="28"/>
          <w:szCs w:val="28"/>
        </w:rPr>
        <w:t xml:space="preserve"> в текущем году и оценки на 2014</w:t>
      </w:r>
      <w:r w:rsidR="00F07C66">
        <w:rPr>
          <w:rFonts w:ascii="Times New Roman" w:hAnsi="Times New Roman"/>
          <w:sz w:val="28"/>
          <w:szCs w:val="28"/>
        </w:rPr>
        <w:t xml:space="preserve"> </w:t>
      </w:r>
      <w:r w:rsidR="006B2035">
        <w:rPr>
          <w:rFonts w:ascii="Times New Roman" w:hAnsi="Times New Roman"/>
          <w:sz w:val="28"/>
          <w:szCs w:val="28"/>
        </w:rPr>
        <w:t>год с учетом достигнутого в 2013</w:t>
      </w:r>
      <w:r w:rsidR="00F07C66">
        <w:rPr>
          <w:rFonts w:ascii="Times New Roman" w:hAnsi="Times New Roman"/>
          <w:sz w:val="28"/>
          <w:szCs w:val="28"/>
        </w:rPr>
        <w:t xml:space="preserve">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BE0038">
        <w:rPr>
          <w:rFonts w:ascii="Times New Roman" w:hAnsi="Times New Roman"/>
          <w:sz w:val="28"/>
          <w:szCs w:val="20"/>
        </w:rPr>
        <w:t>1</w:t>
      </w:r>
      <w:r w:rsidR="006B2035">
        <w:rPr>
          <w:rFonts w:ascii="Times New Roman" w:hAnsi="Times New Roman"/>
          <w:sz w:val="28"/>
          <w:szCs w:val="20"/>
        </w:rPr>
        <w:t> 221,6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6B2035">
        <w:rPr>
          <w:rFonts w:ascii="Times New Roman" w:hAnsi="Times New Roman"/>
          <w:sz w:val="28"/>
          <w:szCs w:val="20"/>
        </w:rPr>
        <w:t>1 862,4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6B2035">
        <w:rPr>
          <w:rFonts w:ascii="Times New Roman" w:hAnsi="Times New Roman"/>
          <w:sz w:val="28"/>
          <w:szCs w:val="20"/>
        </w:rPr>
        <w:t>1 955,6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6B2035" w:rsidRDefault="006B2035" w:rsidP="00824707">
      <w:pPr>
        <w:pStyle w:val="a6"/>
        <w:spacing w:after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B2035">
        <w:rPr>
          <w:rFonts w:ascii="Times New Roman" w:hAnsi="Times New Roman"/>
          <w:b/>
          <w:bCs/>
          <w:i/>
          <w:sz w:val="28"/>
          <w:szCs w:val="28"/>
        </w:rPr>
        <w:t>Доходы от сдачи в аренду недвижимого имущества, находящегося в муниципальной собственности</w:t>
      </w:r>
    </w:p>
    <w:p w:rsidR="006B2035" w:rsidRPr="00A96E5E" w:rsidRDefault="006B2035" w:rsidP="006B2035">
      <w:pPr>
        <w:pStyle w:val="a6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города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228,9 тыс. рублей, удельный вес – 0,5%. На 2015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242,6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257,2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Расчет произведен на основании сведений</w:t>
      </w:r>
      <w:r>
        <w:rPr>
          <w:rFonts w:ascii="Times New Roman" w:hAnsi="Times New Roman"/>
          <w:sz w:val="28"/>
          <w:szCs w:val="28"/>
        </w:rPr>
        <w:t xml:space="preserve"> администратора платежа</w:t>
      </w:r>
      <w:r w:rsidRPr="00A96E5E">
        <w:rPr>
          <w:rFonts w:ascii="Times New Roman" w:hAnsi="Times New Roman"/>
          <w:sz w:val="28"/>
          <w:szCs w:val="28"/>
        </w:rPr>
        <w:t xml:space="preserve">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3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6B2035" w:rsidRPr="006B2035" w:rsidRDefault="006B2035" w:rsidP="006B2035">
      <w:pPr>
        <w:pStyle w:val="a6"/>
        <w:spacing w:after="0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ОТ ПРОДАЖИ МАТЕРИАЛЬНЫХ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НЕМАТЕРИАЛЬНЫХ АКТИВОВ 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от продажи земельных участков, государственная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собственность на которые не разграничена и которые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расположены в границах поселений</w:t>
      </w:r>
    </w:p>
    <w:p w:rsidR="00824707" w:rsidRDefault="00824707" w:rsidP="007A60AA">
      <w:pPr>
        <w:pStyle w:val="a6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707" w:rsidRDefault="00824707" w:rsidP="007A60AA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Прогнозируемый объем поступлений в 2014 году доходов от продажи земельных участков, государственная собственность на которые не разграничена и которые ра</w:t>
      </w:r>
      <w:r w:rsidR="0042742D">
        <w:rPr>
          <w:rFonts w:ascii="Times New Roman" w:hAnsi="Times New Roman"/>
          <w:bCs/>
          <w:sz w:val="28"/>
          <w:szCs w:val="28"/>
        </w:rPr>
        <w:t>сположены в границах поселений и</w:t>
      </w:r>
      <w:r>
        <w:rPr>
          <w:rFonts w:ascii="Times New Roman" w:hAnsi="Times New Roman"/>
          <w:bCs/>
          <w:sz w:val="28"/>
          <w:szCs w:val="28"/>
        </w:rPr>
        <w:t xml:space="preserve"> доход бюджета поселения определен на основе расчетов, представленных главным администратором платежа – Комитетом по управлению муниципальным имуществом Мглинского района.</w:t>
      </w:r>
    </w:p>
    <w:p w:rsidR="00700728" w:rsidRDefault="00824707" w:rsidP="007A60AA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Сумма поступлений доходов от продажи земельных участков в доход бюджета поселения в 201</w:t>
      </w:r>
      <w:r w:rsidR="0042742D">
        <w:rPr>
          <w:rFonts w:ascii="Times New Roman" w:hAnsi="Times New Roman"/>
          <w:bCs/>
          <w:sz w:val="28"/>
          <w:szCs w:val="28"/>
        </w:rPr>
        <w:t>4 году оценивается в размере 428,0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  <w:r w:rsidR="0042742D">
        <w:rPr>
          <w:rFonts w:ascii="Times New Roman" w:hAnsi="Times New Roman"/>
          <w:bCs/>
          <w:sz w:val="28"/>
          <w:szCs w:val="28"/>
        </w:rPr>
        <w:t xml:space="preserve"> На 2015 и 2016 годы в сумме 450,0</w:t>
      </w:r>
      <w:r>
        <w:rPr>
          <w:rFonts w:ascii="Times New Roman" w:hAnsi="Times New Roman"/>
          <w:bCs/>
          <w:sz w:val="28"/>
          <w:szCs w:val="28"/>
        </w:rPr>
        <w:t xml:space="preserve"> тыс. рублей и </w:t>
      </w:r>
      <w:r w:rsidR="0042742D">
        <w:rPr>
          <w:rFonts w:ascii="Times New Roman" w:hAnsi="Times New Roman"/>
          <w:bCs/>
          <w:sz w:val="28"/>
          <w:szCs w:val="28"/>
        </w:rPr>
        <w:t>472,0</w:t>
      </w:r>
      <w:r>
        <w:rPr>
          <w:rFonts w:ascii="Times New Roman" w:hAnsi="Times New Roman"/>
          <w:bCs/>
          <w:sz w:val="28"/>
          <w:szCs w:val="28"/>
        </w:rPr>
        <w:t xml:space="preserve"> тыс. рублей соответственно.</w:t>
      </w:r>
    </w:p>
    <w:p w:rsidR="00824707" w:rsidRPr="00824707" w:rsidRDefault="00824707" w:rsidP="00824707">
      <w:pPr>
        <w:pStyle w:val="a6"/>
        <w:spacing w:after="0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 w:rsidR="001A2B2B">
        <w:rPr>
          <w:rFonts w:ascii="Times New Roman" w:hAnsi="Times New Roman"/>
          <w:sz w:val="28"/>
          <w:szCs w:val="28"/>
        </w:rPr>
        <w:t>города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42742D">
        <w:rPr>
          <w:rFonts w:ascii="Times New Roman" w:hAnsi="Times New Roman"/>
          <w:sz w:val="28"/>
          <w:szCs w:val="28"/>
        </w:rPr>
        <w:t>Мглинского городского</w:t>
      </w:r>
      <w:r w:rsidR="007E7954">
        <w:rPr>
          <w:rFonts w:ascii="Times New Roman" w:hAnsi="Times New Roman"/>
          <w:sz w:val="28"/>
          <w:szCs w:val="28"/>
        </w:rPr>
        <w:t xml:space="preserve">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2014</w:t>
      </w:r>
      <w:r w:rsidR="0042742D">
        <w:rPr>
          <w:rFonts w:ascii="Times New Roman" w:hAnsi="Times New Roman"/>
          <w:sz w:val="28"/>
          <w:szCs w:val="28"/>
        </w:rPr>
        <w:t xml:space="preserve"> год – 3 188,9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BE6891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год </w:t>
      </w:r>
      <w:r w:rsidR="0042742D">
        <w:rPr>
          <w:rFonts w:ascii="Times New Roman" w:hAnsi="Times New Roman"/>
          <w:sz w:val="28"/>
          <w:szCs w:val="28"/>
        </w:rPr>
        <w:t xml:space="preserve">– 2 785,9 </w:t>
      </w:r>
      <w:r w:rsidR="00700728" w:rsidRPr="004B437E">
        <w:rPr>
          <w:rFonts w:ascii="Times New Roman" w:hAnsi="Times New Roman"/>
          <w:sz w:val="28"/>
          <w:szCs w:val="28"/>
        </w:rPr>
        <w:t>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</w:t>
      </w:r>
      <w:r w:rsidR="0042742D">
        <w:rPr>
          <w:rFonts w:ascii="Times New Roman" w:hAnsi="Times New Roman"/>
          <w:sz w:val="28"/>
          <w:szCs w:val="28"/>
        </w:rPr>
        <w:t>6 год – 2 866,5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A40071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2757E1">
        <w:rPr>
          <w:rFonts w:ascii="Times New Roman" w:hAnsi="Times New Roman"/>
          <w:sz w:val="28"/>
          <w:szCs w:val="28"/>
        </w:rPr>
        <w:t xml:space="preserve"> </w:t>
      </w:r>
      <w:r w:rsidR="001A2B2B">
        <w:rPr>
          <w:rFonts w:ascii="Times New Roman" w:hAnsi="Times New Roman"/>
          <w:sz w:val="28"/>
          <w:szCs w:val="28"/>
        </w:rPr>
        <w:t>района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A40071" w:rsidRPr="004B437E" w:rsidRDefault="00A40071" w:rsidP="00A40071">
      <w:pPr>
        <w:pStyle w:val="a6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Pr="004B437E" w:rsidRDefault="000A691D" w:rsidP="00A40071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A40071">
        <w:rPr>
          <w:rFonts w:ascii="Times New Roman" w:hAnsi="Times New Roman"/>
          <w:sz w:val="28"/>
          <w:szCs w:val="28"/>
        </w:rPr>
        <w:t xml:space="preserve">районного бюджета </w:t>
      </w:r>
      <w:r w:rsidR="00700728" w:rsidRPr="004B437E">
        <w:rPr>
          <w:rFonts w:ascii="Times New Roman" w:hAnsi="Times New Roman"/>
          <w:sz w:val="28"/>
          <w:szCs w:val="28"/>
        </w:rPr>
        <w:t>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275"/>
        <w:gridCol w:w="1276"/>
        <w:gridCol w:w="1276"/>
        <w:gridCol w:w="1276"/>
        <w:gridCol w:w="1275"/>
        <w:gridCol w:w="1134"/>
      </w:tblGrid>
      <w:tr w:rsidR="00700728" w:rsidRPr="004B153E" w:rsidTr="0042742D">
        <w:trPr>
          <w:trHeight w:val="92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42742D">
        <w:trPr>
          <w:trHeight w:val="827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42742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4274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42742D" w:rsidP="0042742D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42742D">
        <w:trPr>
          <w:trHeight w:val="38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2 926,3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A2B2B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42742D" w:rsidP="0042742D">
            <w:pPr>
              <w:pStyle w:val="a3"/>
              <w:rPr>
                <w:sz w:val="24"/>
              </w:rPr>
            </w:pPr>
            <w:r>
              <w:rPr>
                <w:sz w:val="24"/>
              </w:rPr>
              <w:t>90,8</w:t>
            </w:r>
          </w:p>
        </w:tc>
      </w:tr>
      <w:tr w:rsidR="00700728" w:rsidRPr="004B153E" w:rsidTr="0042742D">
        <w:trPr>
          <w:trHeight w:val="418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2742D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742D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A2B2B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2742D" w:rsidP="004274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42742D" w:rsidP="0042742D">
            <w:pPr>
              <w:pStyle w:val="a3"/>
              <w:rPr>
                <w:sz w:val="24"/>
              </w:rPr>
            </w:pPr>
            <w:r>
              <w:rPr>
                <w:sz w:val="24"/>
              </w:rPr>
              <w:t>9,2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</w:t>
      </w:r>
      <w:r w:rsidR="00756CBF">
        <w:rPr>
          <w:rFonts w:ascii="Times New Roman" w:hAnsi="Times New Roman"/>
          <w:sz w:val="28"/>
          <w:szCs w:val="28"/>
        </w:rPr>
        <w:t xml:space="preserve"> 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</w:t>
      </w:r>
      <w:r w:rsidR="00906015">
        <w:rPr>
          <w:rFonts w:ascii="Times New Roman" w:hAnsi="Times New Roman"/>
          <w:sz w:val="28"/>
          <w:szCs w:val="28"/>
        </w:rPr>
        <w:t xml:space="preserve">и плановый период 2015-2016 годов </w:t>
      </w:r>
      <w:r w:rsidR="00700728" w:rsidRPr="00CF6AEB">
        <w:rPr>
          <w:rFonts w:ascii="Times New Roman" w:hAnsi="Times New Roman"/>
          <w:sz w:val="28"/>
          <w:szCs w:val="28"/>
        </w:rPr>
        <w:t xml:space="preserve">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</w:t>
      </w:r>
      <w:r w:rsidR="001A2B2B">
        <w:rPr>
          <w:rFonts w:ascii="Times New Roman" w:hAnsi="Times New Roman"/>
          <w:sz w:val="28"/>
          <w:szCs w:val="28"/>
        </w:rPr>
        <w:t>91,7</w:t>
      </w:r>
      <w:r w:rsidR="00906015">
        <w:rPr>
          <w:rFonts w:ascii="Times New Roman" w:hAnsi="Times New Roman"/>
          <w:sz w:val="28"/>
          <w:szCs w:val="28"/>
        </w:rPr>
        <w:t>; 90,6; 90,8 процентов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1A2B2B" w:rsidRDefault="00E62BD0" w:rsidP="001A2B2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</w:t>
      </w:r>
      <w:r w:rsidR="001A2B2B">
        <w:rPr>
          <w:rFonts w:ascii="Times New Roman" w:hAnsi="Times New Roman"/>
          <w:sz w:val="28"/>
          <w:szCs w:val="28"/>
        </w:rPr>
        <w:t>бщий о</w:t>
      </w:r>
      <w:r w:rsidR="000A691D">
        <w:rPr>
          <w:rFonts w:ascii="Times New Roman" w:hAnsi="Times New Roman"/>
          <w:sz w:val="28"/>
          <w:szCs w:val="28"/>
        </w:rPr>
        <w:t>бъем субвен</w:t>
      </w:r>
      <w:r>
        <w:rPr>
          <w:rFonts w:ascii="Times New Roman" w:hAnsi="Times New Roman"/>
          <w:sz w:val="28"/>
          <w:szCs w:val="28"/>
        </w:rPr>
        <w:t>ций на 2014 год сост</w:t>
      </w:r>
      <w:r w:rsidR="0042742D">
        <w:rPr>
          <w:rFonts w:ascii="Times New Roman" w:hAnsi="Times New Roman"/>
          <w:sz w:val="28"/>
          <w:szCs w:val="28"/>
        </w:rPr>
        <w:t>авляет 262,5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1A2B2B">
        <w:rPr>
          <w:rFonts w:ascii="Times New Roman" w:hAnsi="Times New Roman"/>
          <w:sz w:val="28"/>
          <w:szCs w:val="28"/>
        </w:rPr>
        <w:t>8,3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1A2B2B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1A2B2B">
        <w:rPr>
          <w:rFonts w:ascii="Times New Roman" w:hAnsi="Times New Roman"/>
          <w:sz w:val="28"/>
          <w:szCs w:val="28"/>
        </w:rPr>
        <w:t>Мглинского муниципального района на 2014-2016 годы</w:t>
      </w:r>
      <w:r w:rsidR="001A2B2B" w:rsidRPr="00CF6AEB">
        <w:rPr>
          <w:rFonts w:ascii="Times New Roman" w:hAnsi="Times New Roman"/>
          <w:sz w:val="28"/>
          <w:szCs w:val="28"/>
        </w:rPr>
        <w:t xml:space="preserve"> приведены в таблице </w:t>
      </w:r>
      <w:r w:rsidR="001A2B2B">
        <w:rPr>
          <w:rFonts w:ascii="Times New Roman" w:hAnsi="Times New Roman"/>
          <w:sz w:val="28"/>
          <w:szCs w:val="28"/>
        </w:rPr>
        <w:t>4</w:t>
      </w:r>
      <w:r w:rsidR="001A2B2B" w:rsidRPr="00CF6AEB">
        <w:rPr>
          <w:rFonts w:ascii="Times New Roman" w:hAnsi="Times New Roman"/>
          <w:sz w:val="28"/>
          <w:szCs w:val="28"/>
        </w:rPr>
        <w:t>.</w:t>
      </w:r>
    </w:p>
    <w:p w:rsidR="001A2B2B" w:rsidRDefault="001A2B2B" w:rsidP="001A2B2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1A2B2B" w:rsidRPr="00D366ED" w:rsidRDefault="001A2B2B" w:rsidP="001A2B2B">
      <w:pPr>
        <w:pStyle w:val="a6"/>
        <w:tabs>
          <w:tab w:val="left" w:pos="77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</w:t>
      </w:r>
      <w:r w:rsidRPr="00D366ED">
        <w:rPr>
          <w:rFonts w:ascii="Times New Roman" w:hAnsi="Times New Roman"/>
          <w:sz w:val="28"/>
          <w:szCs w:val="28"/>
        </w:rPr>
        <w:t xml:space="preserve"> субвенций из районного бюджета на 2014-2016 годы</w:t>
      </w:r>
    </w:p>
    <w:p w:rsidR="001A2B2B" w:rsidRPr="007D652E" w:rsidRDefault="001A2B2B" w:rsidP="001A2B2B">
      <w:pPr>
        <w:pStyle w:val="a6"/>
        <w:tabs>
          <w:tab w:val="left" w:pos="774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4254"/>
        <w:gridCol w:w="1559"/>
        <w:gridCol w:w="1559"/>
        <w:gridCol w:w="1560"/>
      </w:tblGrid>
      <w:tr w:rsidR="001A2B2B" w:rsidRPr="004B153E" w:rsidTr="003752F8">
        <w:trPr>
          <w:trHeight w:val="769"/>
        </w:trPr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2B2B" w:rsidRPr="007D652E" w:rsidRDefault="001A2B2B" w:rsidP="003752F8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2014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1A2B2B" w:rsidRPr="004B153E" w:rsidTr="003752F8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1A2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районов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</w:tr>
      <w:tr w:rsidR="001A2B2B" w:rsidRPr="004B153E" w:rsidTr="003752F8"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263,3</w:t>
            </w:r>
          </w:p>
        </w:tc>
      </w:tr>
    </w:tbl>
    <w:p w:rsidR="00ED4D63" w:rsidRDefault="001A2B2B" w:rsidP="001A2B2B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B2B">
        <w:rPr>
          <w:rFonts w:ascii="Times New Roman" w:hAnsi="Times New Roman"/>
          <w:sz w:val="28"/>
          <w:szCs w:val="28"/>
        </w:rPr>
        <w:t>В состав безвозмездных поступлений на 2014-2016 годы предусмотрены иные межбюджетные трансферты, переданные муниципальному району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E17A60" w:rsidRDefault="00E17A60" w:rsidP="001A2B2B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A2B2B" w:rsidRDefault="001A2B2B" w:rsidP="001A2B2B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</w:t>
      </w:r>
      <w:r w:rsidR="00E17A60">
        <w:rPr>
          <w:b w:val="0"/>
          <w:sz w:val="28"/>
          <w:szCs w:val="28"/>
        </w:rPr>
        <w:t>ов поселений бюджету муниципального района</w:t>
      </w:r>
      <w:r w:rsidRPr="007D4BCE">
        <w:rPr>
          <w:b w:val="0"/>
          <w:sz w:val="28"/>
          <w:szCs w:val="28"/>
        </w:rPr>
        <w:t xml:space="preserve"> на 2014-2016 годы</w:t>
      </w:r>
    </w:p>
    <w:p w:rsidR="001A2B2B" w:rsidRPr="007D4BCE" w:rsidRDefault="001A2B2B" w:rsidP="001A2B2B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Таблица 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1701"/>
        <w:gridCol w:w="1842"/>
      </w:tblGrid>
      <w:tr w:rsidR="001A2B2B" w:rsidRPr="004B153E" w:rsidTr="007B0A71">
        <w:trPr>
          <w:trHeight w:val="93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A2B2B" w:rsidRPr="007D652E" w:rsidRDefault="001A2B2B" w:rsidP="003752F8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2014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B2B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A2B2B" w:rsidRPr="004B153E" w:rsidRDefault="001A2B2B" w:rsidP="003752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1A2B2B" w:rsidRPr="004B153E" w:rsidTr="003752F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E17A60" w:rsidP="003752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A2B2B">
              <w:rPr>
                <w:rFonts w:ascii="Times New Roman" w:hAnsi="Times New Roman"/>
                <w:sz w:val="24"/>
                <w:szCs w:val="24"/>
              </w:rPr>
              <w:t>ежбюджетные трансферты бюджетам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передаваемые полномочия поселения по финансированию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E17A60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3 573,8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E17A60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3 573,8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Pr="004B153E" w:rsidRDefault="00E17A60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3 573,8</w:t>
            </w:r>
          </w:p>
        </w:tc>
      </w:tr>
      <w:tr w:rsidR="001A2B2B" w:rsidRPr="004B153E" w:rsidTr="003752F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E17A60" w:rsidP="00E17A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A2B2B">
              <w:rPr>
                <w:rFonts w:ascii="Times New Roman" w:hAnsi="Times New Roman"/>
                <w:sz w:val="24"/>
                <w:szCs w:val="24"/>
              </w:rPr>
              <w:t>ежбюджетные трансферты бюджетам муниципальных районов на передаваемы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полномочи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по финансированию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E17A60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E17A60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Pr="004B153E" w:rsidRDefault="00E17A60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3 107,3</w:t>
            </w:r>
          </w:p>
        </w:tc>
      </w:tr>
      <w:tr w:rsidR="001A2B2B" w:rsidRPr="004B153E" w:rsidTr="003752F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Default="00E17A60" w:rsidP="00925F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A2B2B">
              <w:rPr>
                <w:rFonts w:ascii="Times New Roman" w:hAnsi="Times New Roman"/>
                <w:sz w:val="24"/>
                <w:szCs w:val="24"/>
              </w:rPr>
              <w:t>ежбюджетные т</w:t>
            </w:r>
            <w:r w:rsidR="00925F52">
              <w:rPr>
                <w:rFonts w:ascii="Times New Roman" w:hAnsi="Times New Roman"/>
                <w:sz w:val="24"/>
                <w:szCs w:val="24"/>
              </w:rPr>
              <w:t>рансферты бюджетам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муниципальных районов</w:t>
            </w:r>
            <w:r w:rsidR="00925F52">
              <w:rPr>
                <w:rFonts w:ascii="Times New Roman" w:hAnsi="Times New Roman"/>
                <w:sz w:val="24"/>
                <w:szCs w:val="24"/>
              </w:rPr>
              <w:t xml:space="preserve"> на  передаваемые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полномочи</w:t>
            </w:r>
            <w:r w:rsidR="00925F52">
              <w:rPr>
                <w:rFonts w:ascii="Times New Roman" w:hAnsi="Times New Roman"/>
                <w:sz w:val="24"/>
                <w:szCs w:val="24"/>
              </w:rPr>
              <w:t>я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по финансированию </w:t>
            </w:r>
            <w:r w:rsidR="00925F52">
              <w:rPr>
                <w:rFonts w:ascii="Times New Roman" w:hAnsi="Times New Roman"/>
                <w:sz w:val="24"/>
                <w:szCs w:val="24"/>
              </w:rPr>
              <w:t xml:space="preserve">аппарата управления отдела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Default="00925F52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Default="00925F52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Default="00925F52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205,7</w:t>
            </w:r>
          </w:p>
        </w:tc>
      </w:tr>
      <w:tr w:rsidR="001A2B2B" w:rsidRPr="004B153E" w:rsidTr="003752F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Default="00925F52" w:rsidP="009060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1A2B2B">
              <w:rPr>
                <w:rFonts w:ascii="Times New Roman" w:hAnsi="Times New Roman"/>
                <w:sz w:val="24"/>
                <w:szCs w:val="24"/>
              </w:rPr>
              <w:t>ежбюджетные трансферты бюджетам муниципальных районов на передаваемы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полномочи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906015">
              <w:rPr>
                <w:rFonts w:ascii="Times New Roman" w:hAnsi="Times New Roman"/>
                <w:sz w:val="24"/>
                <w:szCs w:val="24"/>
              </w:rPr>
              <w:t>финансированию</w:t>
            </w:r>
            <w:r w:rsidR="001A2B2B">
              <w:rPr>
                <w:rFonts w:ascii="Times New Roman" w:hAnsi="Times New Roman"/>
                <w:sz w:val="24"/>
                <w:szCs w:val="24"/>
              </w:rPr>
              <w:t xml:space="preserve"> централизованной бухгалтерии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Default="00906015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Default="00906015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Default="00906015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374,4</w:t>
            </w:r>
          </w:p>
        </w:tc>
      </w:tr>
      <w:tr w:rsidR="00E17A60" w:rsidRPr="004B153E" w:rsidTr="003752F8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60" w:rsidRPr="00A079C0" w:rsidRDefault="00906015" w:rsidP="0090601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E17A60" w:rsidRPr="00A079C0">
              <w:rPr>
                <w:rFonts w:ascii="Times New Roman" w:hAnsi="Times New Roman"/>
                <w:bCs/>
                <w:sz w:val="24"/>
                <w:szCs w:val="24"/>
              </w:rPr>
              <w:t>ежбюджетные трансферты</w:t>
            </w:r>
            <w:r w:rsidR="00E17A60">
              <w:rPr>
                <w:rFonts w:ascii="Times New Roman" w:hAnsi="Times New Roman"/>
                <w:bCs/>
                <w:sz w:val="24"/>
                <w:szCs w:val="24"/>
              </w:rPr>
              <w:t xml:space="preserve">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передаваемые полномочия поселений</w:t>
            </w:r>
            <w:r w:rsidR="00E17A60">
              <w:rPr>
                <w:rFonts w:ascii="Times New Roman" w:hAnsi="Times New Roman"/>
                <w:bCs/>
                <w:sz w:val="24"/>
                <w:szCs w:val="24"/>
              </w:rPr>
              <w:t xml:space="preserve"> по финансированию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60" w:rsidRPr="004B153E" w:rsidRDefault="00906015" w:rsidP="0037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60" w:rsidRPr="004B153E" w:rsidRDefault="00906015" w:rsidP="00E17A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A60" w:rsidRPr="004B153E" w:rsidRDefault="00906015" w:rsidP="00375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</w:tr>
      <w:tr w:rsidR="001A2B2B" w:rsidRPr="004B153E" w:rsidTr="003752F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B2B" w:rsidRPr="004B153E" w:rsidRDefault="001A2B2B" w:rsidP="003752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906015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2B" w:rsidRPr="004B153E" w:rsidRDefault="00906015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7 344,5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2B2B" w:rsidRPr="004B153E" w:rsidRDefault="00906015" w:rsidP="003752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7 344,5</w:t>
            </w:r>
          </w:p>
        </w:tc>
      </w:tr>
    </w:tbl>
    <w:p w:rsidR="001A2B2B" w:rsidRDefault="00906015" w:rsidP="001A2B2B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обязательства бюджета поселения сконцентрированы по следующим основным направлениям, которые стали приоритетами бюджетной политики в сфере расходов:</w:t>
      </w:r>
    </w:p>
    <w:p w:rsidR="00906015" w:rsidRDefault="00906015" w:rsidP="001A2B2B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исполнения социальных обязательств;</w:t>
      </w:r>
    </w:p>
    <w:p w:rsidR="00906015" w:rsidRDefault="00906015" w:rsidP="00906015">
      <w:pPr>
        <w:pStyle w:val="2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переход к режиму жесткой экономики бюджетных средств при достижении максимальной эффективности использования предоставляемых бюджетных ресурсов.</w:t>
      </w:r>
    </w:p>
    <w:p w:rsidR="00906015" w:rsidRPr="001A2B2B" w:rsidRDefault="00906015" w:rsidP="00906015">
      <w:pPr>
        <w:pStyle w:val="2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906015" w:rsidRDefault="00700728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906015">
        <w:rPr>
          <w:rFonts w:ascii="Times New Roman" w:hAnsi="Times New Roman"/>
          <w:b/>
          <w:sz w:val="28"/>
          <w:szCs w:val="28"/>
        </w:rPr>
        <w:t xml:space="preserve">МГЛИНСКОГО ГОРОДСКОГО </w:t>
      </w:r>
    </w:p>
    <w:p w:rsidR="00700728" w:rsidRDefault="007C7A68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02902">
        <w:rPr>
          <w:rFonts w:ascii="Times New Roman" w:hAnsi="Times New Roman"/>
          <w:b/>
          <w:sz w:val="28"/>
          <w:szCs w:val="28"/>
        </w:rPr>
        <w:t>ПОСЕЛЕНИЯ</w:t>
      </w:r>
      <w:r w:rsidR="00700728"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B23FB2" w:rsidRPr="00702902" w:rsidRDefault="00B23FB2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 xml:space="preserve">, </w:t>
      </w:r>
      <w:r w:rsidR="0004510F">
        <w:rPr>
          <w:rFonts w:ascii="Times New Roman" w:hAnsi="Times New Roman"/>
          <w:sz w:val="28"/>
          <w:szCs w:val="28"/>
        </w:rPr>
        <w:t xml:space="preserve">включая муниципальные целевые программы, мероприятия, </w:t>
      </w:r>
      <w:r>
        <w:rPr>
          <w:rFonts w:ascii="Times New Roman" w:hAnsi="Times New Roman"/>
          <w:sz w:val="28"/>
          <w:szCs w:val="28"/>
        </w:rPr>
        <w:t>предоставление м</w:t>
      </w:r>
      <w:r w:rsidR="00F87650">
        <w:rPr>
          <w:rFonts w:ascii="Times New Roman" w:hAnsi="Times New Roman"/>
          <w:sz w:val="28"/>
          <w:szCs w:val="28"/>
        </w:rPr>
        <w:t xml:space="preserve">ежбюджетных трансфертов бюджету </w:t>
      </w:r>
      <w:r w:rsidR="0004510F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обеспечение деятельности подведомственных учреждений на 2014-2016 годы </w:t>
      </w:r>
      <w:r>
        <w:rPr>
          <w:rFonts w:ascii="Times New Roman" w:hAnsi="Times New Roman"/>
          <w:sz w:val="28"/>
          <w:szCs w:val="28"/>
        </w:rPr>
        <w:lastRenderedPageBreak/>
        <w:t>преимущественно сохранены на уровне 2013 года (</w:t>
      </w:r>
      <w:r w:rsidR="004F5AD5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Pr="0004510F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10F"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Pr="0004510F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10F">
        <w:rPr>
          <w:rFonts w:ascii="Times New Roman" w:hAnsi="Times New Roman"/>
          <w:sz w:val="28"/>
          <w:szCs w:val="28"/>
        </w:rPr>
        <w:t>увеличени</w:t>
      </w:r>
      <w:r w:rsidR="009571CF" w:rsidRPr="0004510F">
        <w:rPr>
          <w:rFonts w:ascii="Times New Roman" w:hAnsi="Times New Roman"/>
          <w:sz w:val="28"/>
          <w:szCs w:val="28"/>
        </w:rPr>
        <w:t>е оплаты труда работников</w:t>
      </w:r>
      <w:r w:rsidR="0004510F">
        <w:rPr>
          <w:rFonts w:ascii="Times New Roman" w:hAnsi="Times New Roman"/>
          <w:sz w:val="28"/>
          <w:szCs w:val="28"/>
        </w:rPr>
        <w:t xml:space="preserve"> муниципальных учреждений на 6</w:t>
      </w:r>
      <w:r w:rsidR="009571CF" w:rsidRPr="0004510F">
        <w:rPr>
          <w:rFonts w:ascii="Times New Roman" w:hAnsi="Times New Roman"/>
          <w:sz w:val="28"/>
          <w:szCs w:val="28"/>
        </w:rPr>
        <w:t>,0</w:t>
      </w:r>
      <w:r w:rsidRPr="0004510F">
        <w:rPr>
          <w:rFonts w:ascii="Times New Roman" w:hAnsi="Times New Roman"/>
          <w:sz w:val="28"/>
          <w:szCs w:val="28"/>
        </w:rPr>
        <w:t>% с 1 октября 2014 года;</w:t>
      </w:r>
    </w:p>
    <w:p w:rsidR="00702902" w:rsidRPr="0004510F" w:rsidRDefault="0004510F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снижение, начиная с 2013 года, </w:t>
      </w:r>
      <w:r w:rsidR="00702902" w:rsidRPr="0004510F">
        <w:rPr>
          <w:rFonts w:ascii="Times New Roman" w:hAnsi="Times New Roman"/>
          <w:sz w:val="28"/>
          <w:szCs w:val="28"/>
        </w:rPr>
        <w:t xml:space="preserve">тарифов страховых взносов в государственные внебюджетные фонды </w:t>
      </w:r>
      <w:r>
        <w:rPr>
          <w:rFonts w:ascii="Times New Roman" w:hAnsi="Times New Roman"/>
          <w:sz w:val="28"/>
          <w:szCs w:val="28"/>
        </w:rPr>
        <w:t>с34% до</w:t>
      </w:r>
      <w:r w:rsidR="00702902" w:rsidRPr="0004510F">
        <w:rPr>
          <w:rFonts w:ascii="Times New Roman" w:hAnsi="Times New Roman"/>
          <w:sz w:val="28"/>
          <w:szCs w:val="28"/>
        </w:rPr>
        <w:t xml:space="preserve"> 30%;</w:t>
      </w:r>
    </w:p>
    <w:p w:rsidR="00702902" w:rsidRPr="0004510F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510F">
        <w:rPr>
          <w:rFonts w:ascii="Times New Roman" w:hAnsi="Times New Roman"/>
          <w:sz w:val="28"/>
          <w:szCs w:val="28"/>
        </w:rPr>
        <w:t xml:space="preserve">индексация </w:t>
      </w:r>
      <w:r w:rsidR="009571CF" w:rsidRPr="0004510F">
        <w:rPr>
          <w:rFonts w:ascii="Times New Roman" w:hAnsi="Times New Roman"/>
          <w:sz w:val="28"/>
          <w:szCs w:val="28"/>
        </w:rPr>
        <w:t>расходов н</w:t>
      </w:r>
      <w:r w:rsidR="0004510F">
        <w:rPr>
          <w:rFonts w:ascii="Times New Roman" w:hAnsi="Times New Roman"/>
          <w:sz w:val="28"/>
          <w:szCs w:val="28"/>
        </w:rPr>
        <w:t>а оплату коммунальных услуг на 6</w:t>
      </w:r>
      <w:r w:rsidR="009571CF" w:rsidRPr="0004510F">
        <w:rPr>
          <w:rFonts w:ascii="Times New Roman" w:hAnsi="Times New Roman"/>
          <w:sz w:val="28"/>
          <w:szCs w:val="28"/>
        </w:rPr>
        <w:t>,0</w:t>
      </w:r>
      <w:r w:rsidR="0004510F">
        <w:rPr>
          <w:rFonts w:ascii="Times New Roman" w:hAnsi="Times New Roman"/>
          <w:sz w:val="28"/>
          <w:szCs w:val="28"/>
        </w:rPr>
        <w:t>% с 1 января 2013</w:t>
      </w:r>
      <w:r w:rsidR="004F5AD5" w:rsidRPr="0004510F">
        <w:rPr>
          <w:rFonts w:ascii="Times New Roman" w:hAnsi="Times New Roman"/>
          <w:sz w:val="28"/>
          <w:szCs w:val="28"/>
        </w:rPr>
        <w:t xml:space="preserve"> года</w:t>
      </w:r>
      <w:r w:rsidR="0004510F">
        <w:rPr>
          <w:rFonts w:ascii="Times New Roman" w:hAnsi="Times New Roman"/>
          <w:sz w:val="28"/>
          <w:szCs w:val="28"/>
        </w:rPr>
        <w:t>, на 5,5% - с 1 января 2014 года, на 5,0% - с 1 января 2015</w:t>
      </w:r>
      <w:r w:rsidRPr="0004510F">
        <w:rPr>
          <w:rFonts w:ascii="Times New Roman" w:hAnsi="Times New Roman"/>
          <w:sz w:val="28"/>
          <w:szCs w:val="28"/>
        </w:rPr>
        <w:t xml:space="preserve"> года.</w:t>
      </w:r>
    </w:p>
    <w:p w:rsidR="004F5AD5" w:rsidRDefault="004F5AD5" w:rsidP="00E870EE">
      <w:pPr>
        <w:pStyle w:val="23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04510F" w:rsidRPr="0004510F" w:rsidRDefault="0004510F" w:rsidP="0004510F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4510F">
        <w:rPr>
          <w:rFonts w:ascii="Times New Roman" w:hAnsi="Times New Roman"/>
          <w:i/>
          <w:sz w:val="28"/>
          <w:szCs w:val="28"/>
        </w:rPr>
        <w:t>Социально-значимые расходы</w:t>
      </w:r>
    </w:p>
    <w:p w:rsidR="0004510F" w:rsidRPr="0004510F" w:rsidRDefault="0004510F" w:rsidP="0004510F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04510F" w:rsidRPr="0004510F" w:rsidRDefault="0004510F" w:rsidP="00045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10F">
        <w:rPr>
          <w:rFonts w:ascii="Times New Roman" w:hAnsi="Times New Roman"/>
          <w:sz w:val="28"/>
          <w:szCs w:val="28"/>
        </w:rPr>
        <w:t xml:space="preserve">Общий объем социально-значимых расходов бюджета </w:t>
      </w:r>
      <w:r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Pr="0004510F">
        <w:rPr>
          <w:rFonts w:ascii="Times New Roman" w:hAnsi="Times New Roman"/>
          <w:sz w:val="28"/>
          <w:szCs w:val="28"/>
        </w:rPr>
        <w:t xml:space="preserve">поселения на 2014 год составляет </w:t>
      </w:r>
      <w:r>
        <w:rPr>
          <w:rFonts w:ascii="Times New Roman" w:hAnsi="Times New Roman"/>
          <w:sz w:val="28"/>
          <w:szCs w:val="28"/>
        </w:rPr>
        <w:t>14 464,2 тыс. рублей (11,3</w:t>
      </w:r>
      <w:r w:rsidRPr="0004510F">
        <w:rPr>
          <w:rFonts w:ascii="Times New Roman" w:hAnsi="Times New Roman"/>
          <w:sz w:val="28"/>
          <w:szCs w:val="28"/>
        </w:rPr>
        <w:t>% от общего уровня запланированных расходов).</w:t>
      </w:r>
    </w:p>
    <w:p w:rsidR="0004510F" w:rsidRPr="0004510F" w:rsidRDefault="0004510F" w:rsidP="00045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10F"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</w:t>
      </w:r>
      <w:r>
        <w:rPr>
          <w:rFonts w:ascii="Times New Roman" w:hAnsi="Times New Roman"/>
          <w:sz w:val="28"/>
          <w:szCs w:val="28"/>
        </w:rPr>
        <w:t>е социального обеспечения в 2013</w:t>
      </w:r>
      <w:r w:rsidRPr="0004510F">
        <w:rPr>
          <w:rFonts w:ascii="Times New Roman" w:hAnsi="Times New Roman"/>
          <w:sz w:val="28"/>
          <w:szCs w:val="28"/>
        </w:rPr>
        <w:t xml:space="preserve">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04510F" w:rsidRPr="0004510F" w:rsidRDefault="0004510F" w:rsidP="00045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510F">
        <w:rPr>
          <w:rFonts w:ascii="Times New Roman" w:hAnsi="Times New Roman"/>
          <w:sz w:val="28"/>
          <w:szCs w:val="28"/>
        </w:rPr>
        <w:t>Все социальные выпла</w:t>
      </w:r>
      <w:r>
        <w:rPr>
          <w:rFonts w:ascii="Times New Roman" w:hAnsi="Times New Roman"/>
          <w:sz w:val="28"/>
          <w:szCs w:val="28"/>
        </w:rPr>
        <w:t>ты сохранены на уровне ниже 2013</w:t>
      </w:r>
      <w:r w:rsidRPr="0004510F"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04510F" w:rsidRDefault="0004510F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</w:t>
      </w:r>
      <w:r w:rsidR="00F87650">
        <w:rPr>
          <w:rFonts w:ascii="Times New Roman" w:hAnsi="Times New Roman"/>
          <w:sz w:val="28"/>
          <w:szCs w:val="28"/>
        </w:rPr>
        <w:t xml:space="preserve"> городского</w:t>
      </w:r>
      <w:r w:rsidR="0076514B">
        <w:rPr>
          <w:rFonts w:ascii="Times New Roman" w:hAnsi="Times New Roman"/>
          <w:sz w:val="28"/>
          <w:szCs w:val="28"/>
        </w:rPr>
        <w:t xml:space="preserve">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1942E2">
        <w:rPr>
          <w:rFonts w:ascii="Times New Roman" w:hAnsi="Times New Roman"/>
          <w:sz w:val="28"/>
          <w:szCs w:val="28"/>
        </w:rPr>
        <w:t>14 464,2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9571CF">
        <w:rPr>
          <w:rFonts w:ascii="Times New Roman" w:hAnsi="Times New Roman"/>
          <w:sz w:val="28"/>
          <w:szCs w:val="28"/>
        </w:rPr>
        <w:t>1</w:t>
      </w:r>
      <w:r w:rsidR="001942E2">
        <w:rPr>
          <w:rFonts w:ascii="Times New Roman" w:hAnsi="Times New Roman"/>
          <w:sz w:val="28"/>
          <w:szCs w:val="28"/>
        </w:rPr>
        <w:t>5 702,7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9571CF">
        <w:rPr>
          <w:rFonts w:ascii="Times New Roman" w:hAnsi="Times New Roman"/>
          <w:sz w:val="28"/>
          <w:szCs w:val="28"/>
        </w:rPr>
        <w:t>1</w:t>
      </w:r>
      <w:r w:rsidR="001942E2">
        <w:rPr>
          <w:rFonts w:ascii="Times New Roman" w:hAnsi="Times New Roman"/>
          <w:sz w:val="28"/>
          <w:szCs w:val="28"/>
        </w:rPr>
        <w:t>6 702,0</w:t>
      </w:r>
      <w:r w:rsidR="009571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297DBB" w:rsidRPr="002D59F6" w:rsidRDefault="00ED4D63" w:rsidP="00297DBB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1942E2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>поселения на 201</w:t>
      </w:r>
      <w:r w:rsidR="00297D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D42A2">
        <w:rPr>
          <w:rFonts w:ascii="Times New Roman" w:hAnsi="Times New Roman"/>
          <w:sz w:val="28"/>
          <w:szCs w:val="28"/>
        </w:rPr>
        <w:t>1</w:t>
      </w:r>
      <w:r w:rsidR="00297DBB">
        <w:rPr>
          <w:rFonts w:ascii="Times New Roman" w:hAnsi="Times New Roman"/>
          <w:sz w:val="28"/>
          <w:szCs w:val="28"/>
        </w:rPr>
        <w:t>6</w:t>
      </w:r>
      <w:r w:rsidR="009571CF">
        <w:rPr>
          <w:rFonts w:ascii="Times New Roman" w:hAnsi="Times New Roman"/>
          <w:sz w:val="28"/>
          <w:szCs w:val="28"/>
        </w:rPr>
        <w:t xml:space="preserve"> годы представлена в таблице 4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1942E2">
        <w:rPr>
          <w:rFonts w:ascii="Times New Roman" w:hAnsi="Times New Roman"/>
          <w:sz w:val="28"/>
          <w:szCs w:val="28"/>
        </w:rPr>
        <w:t xml:space="preserve">городского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</w:t>
      </w:r>
      <w:r w:rsidR="00297DBB">
        <w:rPr>
          <w:rFonts w:ascii="Times New Roman" w:hAnsi="Times New Roman"/>
          <w:sz w:val="28"/>
          <w:szCs w:val="28"/>
        </w:rPr>
        <w:t>4</w:t>
      </w:r>
      <w:r w:rsidR="003D42A2">
        <w:rPr>
          <w:rFonts w:ascii="Times New Roman" w:hAnsi="Times New Roman"/>
          <w:sz w:val="28"/>
          <w:szCs w:val="28"/>
        </w:rPr>
        <w:t>-201</w:t>
      </w:r>
      <w:r w:rsidR="00297DBB">
        <w:rPr>
          <w:rFonts w:ascii="Times New Roman" w:hAnsi="Times New Roman"/>
          <w:sz w:val="28"/>
          <w:szCs w:val="28"/>
        </w:rPr>
        <w:t>6</w:t>
      </w:r>
      <w:r w:rsidRPr="002D59F6">
        <w:rPr>
          <w:rFonts w:ascii="Times New Roman" w:hAnsi="Times New Roman"/>
          <w:sz w:val="28"/>
          <w:szCs w:val="28"/>
        </w:rPr>
        <w:t xml:space="preserve"> годах</w:t>
      </w:r>
    </w:p>
    <w:p w:rsidR="00700728" w:rsidRPr="00297DBB" w:rsidRDefault="00700728" w:rsidP="00297DBB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9571CF">
        <w:rPr>
          <w:rFonts w:ascii="Times New Roman" w:hAnsi="Times New Roman"/>
          <w:sz w:val="28"/>
          <w:szCs w:val="28"/>
        </w:rPr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134"/>
        <w:gridCol w:w="1417"/>
        <w:gridCol w:w="1134"/>
        <w:gridCol w:w="1276"/>
        <w:gridCol w:w="1276"/>
        <w:gridCol w:w="1275"/>
      </w:tblGrid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FD6ABE" w:rsidRDefault="00FD6ABE" w:rsidP="00B470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2014 году, тыс. руб.</w:t>
            </w:r>
          </w:p>
        </w:tc>
        <w:tc>
          <w:tcPr>
            <w:tcW w:w="1417" w:type="dxa"/>
          </w:tcPr>
          <w:p w:rsidR="00FD6ABE" w:rsidRDefault="00FD6ABE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расходов,%(2014г.)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297D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E7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>
              <w:rPr>
                <w:rFonts w:ascii="Times New Roman" w:hAnsi="Times New Roman"/>
                <w:sz w:val="24"/>
                <w:szCs w:val="24"/>
              </w:rPr>
              <w:t>щем объеме расходов,%(2015г.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E750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общем объеме расходов,%(2016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D6ABE" w:rsidRPr="004B153E" w:rsidTr="00B470EB">
        <w:tc>
          <w:tcPr>
            <w:tcW w:w="2235" w:type="dxa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2 351,4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16,3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2 351,4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2 351,4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14,1</w:t>
            </w:r>
          </w:p>
        </w:tc>
      </w:tr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262,5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263,3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1942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263,3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</w:tr>
      <w:tr w:rsidR="00FD6ABE" w:rsidRPr="004B153E" w:rsidTr="00B470EB">
        <w:tc>
          <w:tcPr>
            <w:tcW w:w="2235" w:type="dxa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Национальная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11,7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1942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11,7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0,07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11,7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0,07</w:t>
            </w:r>
          </w:p>
        </w:tc>
      </w:tr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2 217,9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vAlign w:val="center"/>
          </w:tcPr>
          <w:p w:rsidR="00FD6ABE" w:rsidRPr="004B153E" w:rsidRDefault="00B470E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2 508</w:t>
            </w:r>
            <w:r w:rsidR="00FD6ABE">
              <w:rPr>
                <w:rFonts w:ascii="Times New Roman" w:hAnsi="Times New Roman"/>
                <w:bCs/>
                <w:sz w:val="24"/>
                <w:szCs w:val="24"/>
              </w:rPr>
              <w:t>,9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2 580,9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15,5</w:t>
            </w:r>
          </w:p>
        </w:tc>
      </w:tr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2 282,0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15,8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2 282,0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1942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14,5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2 282,0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13,7</w:t>
            </w:r>
          </w:p>
        </w:tc>
      </w:tr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0,03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1417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  <w:tr w:rsidR="00FD6ABE" w:rsidRPr="004B153E" w:rsidTr="00B470EB">
        <w:tc>
          <w:tcPr>
            <w:tcW w:w="2235" w:type="dxa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0,03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FD6ABE" w:rsidRPr="004B153E" w:rsidTr="00B470EB">
        <w:tc>
          <w:tcPr>
            <w:tcW w:w="2235" w:type="dxa"/>
          </w:tcPr>
          <w:p w:rsidR="00FD6AB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6 681,1</w:t>
            </w:r>
          </w:p>
        </w:tc>
        <w:tc>
          <w:tcPr>
            <w:tcW w:w="1417" w:type="dxa"/>
            <w:vAlign w:val="center"/>
          </w:tcPr>
          <w:p w:rsidR="00FD6ABE" w:rsidRDefault="00FD6ABE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46,2</w:t>
            </w:r>
          </w:p>
        </w:tc>
        <w:tc>
          <w:tcPr>
            <w:tcW w:w="1134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6 681,1</w:t>
            </w:r>
          </w:p>
        </w:tc>
        <w:tc>
          <w:tcPr>
            <w:tcW w:w="1276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42,5</w:t>
            </w:r>
          </w:p>
        </w:tc>
        <w:tc>
          <w:tcPr>
            <w:tcW w:w="1276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6 681,1</w:t>
            </w:r>
          </w:p>
        </w:tc>
        <w:tc>
          <w:tcPr>
            <w:tcW w:w="1275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 w:rsidR="00FD6ABE" w:rsidRPr="004B153E" w:rsidTr="00B470EB">
        <w:tc>
          <w:tcPr>
            <w:tcW w:w="2235" w:type="dxa"/>
          </w:tcPr>
          <w:p w:rsidR="00FD6AB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vAlign w:val="center"/>
          </w:tcPr>
          <w:p w:rsidR="00FD6ABE" w:rsidRDefault="00B470E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D6ABE" w:rsidRDefault="00B470EB" w:rsidP="00AD7B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580,1</w:t>
            </w:r>
          </w:p>
        </w:tc>
        <w:tc>
          <w:tcPr>
            <w:tcW w:w="1276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1276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580,1</w:t>
            </w:r>
          </w:p>
        </w:tc>
        <w:tc>
          <w:tcPr>
            <w:tcW w:w="1275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 w:rsidR="00FD6ABE" w:rsidRPr="004B153E" w:rsidTr="00B470EB">
        <w:tc>
          <w:tcPr>
            <w:tcW w:w="2235" w:type="dxa"/>
            <w:vAlign w:val="center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D6AB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FD6ABE" w:rsidRPr="004B153E" w:rsidRDefault="00B470E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D6ABE" w:rsidRPr="004B153E" w:rsidRDefault="00B470E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D6ABE" w:rsidRPr="004B153E" w:rsidRDefault="00B470EB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1 874,2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B470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</w:t>
            </w:r>
            <w:r w:rsidR="00B470E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FD6ABE" w:rsidRPr="004B153E" w:rsidTr="00B470EB">
        <w:tc>
          <w:tcPr>
            <w:tcW w:w="2235" w:type="dxa"/>
            <w:vAlign w:val="bottom"/>
          </w:tcPr>
          <w:p w:rsidR="00FD6ABE" w:rsidRPr="004B153E" w:rsidRDefault="00FD6ABE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14 464,2</w:t>
            </w:r>
          </w:p>
        </w:tc>
        <w:tc>
          <w:tcPr>
            <w:tcW w:w="1417" w:type="dxa"/>
            <w:vAlign w:val="center"/>
          </w:tcPr>
          <w:p w:rsidR="00FD6ABE" w:rsidRPr="004B153E" w:rsidRDefault="00FD6ABE" w:rsidP="003D42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15 702,7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16 702,0</w:t>
            </w:r>
          </w:p>
        </w:tc>
        <w:tc>
          <w:tcPr>
            <w:tcW w:w="1275" w:type="dxa"/>
            <w:vAlign w:val="center"/>
          </w:tcPr>
          <w:p w:rsidR="00FD6ABE" w:rsidRPr="004B153E" w:rsidRDefault="00FD6ABE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470EB">
        <w:rPr>
          <w:rFonts w:ascii="Times New Roman" w:hAnsi="Times New Roman"/>
          <w:sz w:val="28"/>
          <w:szCs w:val="28"/>
        </w:rPr>
        <w:t>Расходы на об</w:t>
      </w:r>
      <w:r w:rsidR="00B470EB">
        <w:rPr>
          <w:rFonts w:ascii="Times New Roman" w:hAnsi="Times New Roman"/>
          <w:sz w:val="28"/>
          <w:szCs w:val="28"/>
        </w:rPr>
        <w:t>щегосударственные вопросы в 2013</w:t>
      </w:r>
      <w:r w:rsidRPr="00B470EB">
        <w:rPr>
          <w:rFonts w:ascii="Times New Roman" w:hAnsi="Times New Roman"/>
          <w:sz w:val="28"/>
          <w:szCs w:val="28"/>
        </w:rPr>
        <w:t xml:space="preserve"> году составят </w:t>
      </w:r>
      <w:r w:rsidR="00B470EB">
        <w:rPr>
          <w:rFonts w:ascii="Times New Roman" w:hAnsi="Times New Roman"/>
          <w:sz w:val="28"/>
          <w:szCs w:val="28"/>
        </w:rPr>
        <w:t>1 979,2 тыс. рублей (1,97</w:t>
      </w:r>
      <w:r w:rsidRPr="00B470EB"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B470EB" w:rsidRPr="00B470EB" w:rsidRDefault="00B470EB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и средств массовой информации на 2013 год предусмотрены в объеме 5 607,3 тыс. рублей, или 0,6% от общего объема расходов бюджета в 2013 году. За счет этих ресурсов будет произведена уплата налога на имущество.</w:t>
      </w:r>
    </w:p>
    <w:p w:rsidR="00090AFD" w:rsidRPr="00124979" w:rsidRDefault="0048176F" w:rsidP="00B470EB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470EB">
        <w:rPr>
          <w:rFonts w:ascii="Times New Roman" w:hAnsi="Times New Roman"/>
          <w:sz w:val="28"/>
          <w:szCs w:val="28"/>
        </w:rPr>
        <w:t>Расходы на национальную экономику в 201</w:t>
      </w:r>
      <w:r w:rsidR="00B470EB">
        <w:rPr>
          <w:rFonts w:ascii="Times New Roman" w:hAnsi="Times New Roman"/>
          <w:sz w:val="28"/>
          <w:szCs w:val="28"/>
        </w:rPr>
        <w:t>3</w:t>
      </w:r>
      <w:r w:rsidRPr="00B470EB">
        <w:rPr>
          <w:rFonts w:ascii="Times New Roman" w:hAnsi="Times New Roman"/>
          <w:sz w:val="28"/>
          <w:szCs w:val="28"/>
        </w:rPr>
        <w:t xml:space="preserve"> году составят </w:t>
      </w:r>
      <w:r w:rsidR="00B470EB">
        <w:rPr>
          <w:rFonts w:ascii="Times New Roman" w:hAnsi="Times New Roman"/>
          <w:sz w:val="28"/>
          <w:szCs w:val="28"/>
        </w:rPr>
        <w:t>4 561,9</w:t>
      </w:r>
      <w:r w:rsidR="004E2BA8" w:rsidRPr="00B470EB">
        <w:rPr>
          <w:rFonts w:ascii="Times New Roman" w:hAnsi="Times New Roman"/>
          <w:sz w:val="28"/>
          <w:szCs w:val="28"/>
        </w:rPr>
        <w:t xml:space="preserve"> тыс. ру</w:t>
      </w:r>
      <w:r w:rsidR="00B470EB">
        <w:rPr>
          <w:rFonts w:ascii="Times New Roman" w:hAnsi="Times New Roman"/>
          <w:sz w:val="28"/>
          <w:szCs w:val="28"/>
        </w:rPr>
        <w:t>блей (31,67</w:t>
      </w:r>
      <w:r w:rsidRPr="00B470EB"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A079C0" w:rsidRDefault="00A079C0" w:rsidP="00A079C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с органами местного самоуправления</w:t>
      </w:r>
      <w:r w:rsidR="009420CF"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</w:t>
      </w:r>
      <w:r w:rsidR="009420CF">
        <w:rPr>
          <w:rFonts w:ascii="Times New Roman" w:hAnsi="Times New Roman"/>
          <w:sz w:val="28"/>
          <w:szCs w:val="28"/>
        </w:rPr>
        <w:t>сти», законов Брянской области о</w:t>
      </w:r>
      <w:r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отдельным</w:t>
      </w:r>
      <w:r w:rsidR="00CF7F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государственным</w:t>
      </w:r>
      <w:r w:rsidR="00CF7F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полномочиями.</w:t>
      </w:r>
    </w:p>
    <w:p w:rsidR="00A079C0" w:rsidRDefault="00A079C0" w:rsidP="00A079C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2014-2016 годы в составе расходов бюджета </w:t>
      </w:r>
      <w:r w:rsidR="00B470EB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A079C0" w:rsidRDefault="007B0A71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2014</w:t>
      </w:r>
      <w:r w:rsidR="00A079C0">
        <w:rPr>
          <w:rFonts w:ascii="Times New Roman" w:hAnsi="Times New Roman"/>
          <w:sz w:val="28"/>
          <w:szCs w:val="28"/>
        </w:rPr>
        <w:t xml:space="preserve"> – </w:t>
      </w:r>
      <w:r w:rsidR="00B470EB">
        <w:rPr>
          <w:rFonts w:ascii="Times New Roman" w:hAnsi="Times New Roman"/>
          <w:sz w:val="28"/>
          <w:szCs w:val="28"/>
        </w:rPr>
        <w:t>442,0</w:t>
      </w:r>
      <w:r w:rsidR="00A079C0">
        <w:rPr>
          <w:rFonts w:ascii="Times New Roman" w:hAnsi="Times New Roman"/>
          <w:sz w:val="28"/>
          <w:szCs w:val="28"/>
        </w:rPr>
        <w:t xml:space="preserve"> тыс. рублей;</w:t>
      </w:r>
    </w:p>
    <w:p w:rsidR="009A25D2" w:rsidRDefault="007B0A71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</w:t>
      </w:r>
      <w:r w:rsidR="00A079C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978,6</w:t>
      </w:r>
      <w:r w:rsidR="00A079C0">
        <w:rPr>
          <w:rFonts w:ascii="Times New Roman" w:hAnsi="Times New Roman"/>
          <w:sz w:val="28"/>
          <w:szCs w:val="28"/>
        </w:rPr>
        <w:t xml:space="preserve"> тыс. ру</w:t>
      </w:r>
      <w:r w:rsidR="00B470EB">
        <w:rPr>
          <w:rFonts w:ascii="Times New Roman" w:hAnsi="Times New Roman"/>
          <w:sz w:val="28"/>
          <w:szCs w:val="28"/>
        </w:rPr>
        <w:t>блей.</w:t>
      </w:r>
    </w:p>
    <w:p w:rsidR="00700728" w:rsidRPr="00336A5F" w:rsidRDefault="00700728" w:rsidP="007B0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Default="00700728" w:rsidP="007B0A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lastRenderedPageBreak/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7B0A71">
        <w:rPr>
          <w:rFonts w:ascii="Times New Roman" w:hAnsi="Times New Roman"/>
          <w:sz w:val="28"/>
          <w:szCs w:val="28"/>
        </w:rPr>
        <w:t>городского поселения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 w:rsidRPr="00921EC6">
        <w:rPr>
          <w:rFonts w:ascii="Times New Roman" w:hAnsi="Times New Roman"/>
          <w:sz w:val="28"/>
          <w:szCs w:val="28"/>
        </w:rPr>
        <w:t>в целом соответствует требованиям Б</w:t>
      </w:r>
      <w:r w:rsidR="007B0A71">
        <w:rPr>
          <w:rFonts w:ascii="Times New Roman" w:hAnsi="Times New Roman"/>
          <w:sz w:val="28"/>
          <w:szCs w:val="28"/>
        </w:rPr>
        <w:t xml:space="preserve">юджетного </w:t>
      </w:r>
      <w:r w:rsidRPr="00921EC6">
        <w:rPr>
          <w:rFonts w:ascii="Times New Roman" w:hAnsi="Times New Roman"/>
          <w:sz w:val="28"/>
          <w:szCs w:val="28"/>
        </w:rPr>
        <w:t>К</w:t>
      </w:r>
      <w:r w:rsidR="007B0A71">
        <w:rPr>
          <w:rFonts w:ascii="Times New Roman" w:hAnsi="Times New Roman"/>
          <w:sz w:val="28"/>
          <w:szCs w:val="28"/>
        </w:rPr>
        <w:t>одекса</w:t>
      </w:r>
      <w:r w:rsidRPr="00921EC6">
        <w:rPr>
          <w:rFonts w:ascii="Times New Roman" w:hAnsi="Times New Roman"/>
          <w:sz w:val="28"/>
          <w:szCs w:val="28"/>
        </w:rPr>
        <w:t xml:space="preserve"> Р</w:t>
      </w:r>
      <w:r w:rsidR="007B0A71">
        <w:rPr>
          <w:rFonts w:ascii="Times New Roman" w:hAnsi="Times New Roman"/>
          <w:sz w:val="28"/>
          <w:szCs w:val="28"/>
        </w:rPr>
        <w:t xml:space="preserve">оссийской </w:t>
      </w:r>
      <w:r w:rsidRPr="00921EC6">
        <w:rPr>
          <w:rFonts w:ascii="Times New Roman" w:hAnsi="Times New Roman"/>
          <w:sz w:val="28"/>
          <w:szCs w:val="28"/>
        </w:rPr>
        <w:t>Ф</w:t>
      </w:r>
      <w:r w:rsidR="007B0A71">
        <w:rPr>
          <w:rFonts w:ascii="Times New Roman" w:hAnsi="Times New Roman"/>
          <w:sz w:val="28"/>
          <w:szCs w:val="28"/>
        </w:rPr>
        <w:t>едерации</w:t>
      </w:r>
      <w:r w:rsidRPr="00921EC6">
        <w:rPr>
          <w:rFonts w:ascii="Times New Roman" w:hAnsi="Times New Roman"/>
          <w:sz w:val="28"/>
          <w:szCs w:val="28"/>
        </w:rPr>
        <w:t xml:space="preserve"> и содержит основные характеристики бюджета. К которым относится общий объем доходов бюджета, общий объем расходов, дефицит бюджета. В ходе проведения экспе</w:t>
      </w:r>
      <w:r w:rsidR="00CF7F4A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7B0A71" w:rsidRPr="00921EC6" w:rsidRDefault="007B0A71" w:rsidP="007B0A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728" w:rsidRDefault="008917C6" w:rsidP="007B0A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</w:t>
      </w:r>
      <w:r w:rsidR="007B0A71">
        <w:rPr>
          <w:rFonts w:ascii="Times New Roman" w:hAnsi="Times New Roman"/>
          <w:sz w:val="28"/>
          <w:szCs w:val="28"/>
        </w:rPr>
        <w:t xml:space="preserve"> города Мглина</w:t>
      </w:r>
      <w:r w:rsidR="00700728" w:rsidRPr="00921EC6">
        <w:rPr>
          <w:rFonts w:ascii="Times New Roman" w:hAnsi="Times New Roman"/>
          <w:sz w:val="28"/>
          <w:szCs w:val="28"/>
        </w:rPr>
        <w:t xml:space="preserve"> «О бюджете </w:t>
      </w:r>
      <w:r w:rsidR="007B0A71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</w:t>
      </w:r>
      <w:r w:rsidR="00CF7F4A">
        <w:rPr>
          <w:rFonts w:ascii="Times New Roman" w:hAnsi="Times New Roman"/>
          <w:sz w:val="28"/>
          <w:szCs w:val="28"/>
        </w:rPr>
        <w:t>ендуется принять.</w:t>
      </w:r>
    </w:p>
    <w:p w:rsidR="00CF7F4A" w:rsidRDefault="00CF7F4A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25D2" w:rsidRPr="00CF7F4A" w:rsidRDefault="009A25D2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CF7F4A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D2" w:rsidRDefault="009A25D2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7B0A71">
      <w:headerReference w:type="default" r:id="rId9"/>
      <w:footerReference w:type="even" r:id="rId10"/>
      <w:footerReference w:type="default" r:id="rId11"/>
      <w:pgSz w:w="11906" w:h="16838"/>
      <w:pgMar w:top="964" w:right="84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71A" w:rsidRDefault="0087271A">
      <w:pPr>
        <w:spacing w:after="0" w:line="240" w:lineRule="auto"/>
      </w:pPr>
      <w:r>
        <w:separator/>
      </w:r>
    </w:p>
  </w:endnote>
  <w:endnote w:type="continuationSeparator" w:id="0">
    <w:p w:rsidR="0087271A" w:rsidRDefault="00872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035" w:rsidRDefault="006B203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6B2035" w:rsidRDefault="006B2035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035" w:rsidRDefault="006B203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F94B13">
      <w:rPr>
        <w:rStyle w:val="af4"/>
        <w:noProof/>
      </w:rPr>
      <w:t>1</w:t>
    </w:r>
    <w:r>
      <w:rPr>
        <w:rStyle w:val="af4"/>
      </w:rPr>
      <w:fldChar w:fldCharType="end"/>
    </w:r>
  </w:p>
  <w:p w:rsidR="006B2035" w:rsidRDefault="006B2035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71A" w:rsidRDefault="0087271A">
      <w:pPr>
        <w:spacing w:after="0" w:line="240" w:lineRule="auto"/>
      </w:pPr>
      <w:r>
        <w:separator/>
      </w:r>
    </w:p>
  </w:footnote>
  <w:footnote w:type="continuationSeparator" w:id="0">
    <w:p w:rsidR="0087271A" w:rsidRDefault="00872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035" w:rsidRDefault="006B2035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6B2035" w:rsidRDefault="006B2035" w:rsidP="005D005D">
    <w:pPr>
      <w:pStyle w:val="ac"/>
    </w:pPr>
  </w:p>
  <w:p w:rsidR="006B2035" w:rsidRPr="00780649" w:rsidRDefault="006B2035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005E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510F"/>
    <w:rsid w:val="00047DB1"/>
    <w:rsid w:val="00052D10"/>
    <w:rsid w:val="00061932"/>
    <w:rsid w:val="00062E20"/>
    <w:rsid w:val="000661E8"/>
    <w:rsid w:val="00066868"/>
    <w:rsid w:val="00071C4F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3E52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20B"/>
    <w:rsid w:val="00181BA8"/>
    <w:rsid w:val="00183BDF"/>
    <w:rsid w:val="00190894"/>
    <w:rsid w:val="001942E2"/>
    <w:rsid w:val="001A1EA0"/>
    <w:rsid w:val="001A2B2B"/>
    <w:rsid w:val="001A61AE"/>
    <w:rsid w:val="001B39F1"/>
    <w:rsid w:val="001B4BEA"/>
    <w:rsid w:val="001C1940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7DBB"/>
    <w:rsid w:val="002A00B0"/>
    <w:rsid w:val="002A0E48"/>
    <w:rsid w:val="002A2B43"/>
    <w:rsid w:val="002B2B6C"/>
    <w:rsid w:val="002B2B9A"/>
    <w:rsid w:val="002B3C04"/>
    <w:rsid w:val="002B4306"/>
    <w:rsid w:val="002C213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1CA5"/>
    <w:rsid w:val="003C5533"/>
    <w:rsid w:val="003C5647"/>
    <w:rsid w:val="003D2547"/>
    <w:rsid w:val="003D2EEA"/>
    <w:rsid w:val="003D42A2"/>
    <w:rsid w:val="003D67B5"/>
    <w:rsid w:val="003E1F2F"/>
    <w:rsid w:val="003F091C"/>
    <w:rsid w:val="003F2A8C"/>
    <w:rsid w:val="003F74CD"/>
    <w:rsid w:val="00411513"/>
    <w:rsid w:val="004152B0"/>
    <w:rsid w:val="004200BA"/>
    <w:rsid w:val="00420892"/>
    <w:rsid w:val="00426849"/>
    <w:rsid w:val="0042723B"/>
    <w:rsid w:val="0042742D"/>
    <w:rsid w:val="00441846"/>
    <w:rsid w:val="00446FED"/>
    <w:rsid w:val="00455FAA"/>
    <w:rsid w:val="004603F6"/>
    <w:rsid w:val="00460C66"/>
    <w:rsid w:val="00462290"/>
    <w:rsid w:val="004706F1"/>
    <w:rsid w:val="00471BDE"/>
    <w:rsid w:val="004730B3"/>
    <w:rsid w:val="004751AE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82A0F"/>
    <w:rsid w:val="00590612"/>
    <w:rsid w:val="00593EAE"/>
    <w:rsid w:val="005A18D4"/>
    <w:rsid w:val="005A40BA"/>
    <w:rsid w:val="005B3097"/>
    <w:rsid w:val="005B36C0"/>
    <w:rsid w:val="005C25CE"/>
    <w:rsid w:val="005C2AB0"/>
    <w:rsid w:val="005C2DA7"/>
    <w:rsid w:val="005C3AA9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14523"/>
    <w:rsid w:val="00622061"/>
    <w:rsid w:val="0063098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2035"/>
    <w:rsid w:val="006B61A1"/>
    <w:rsid w:val="006B68CA"/>
    <w:rsid w:val="006C0ADE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6CEC"/>
    <w:rsid w:val="00730495"/>
    <w:rsid w:val="00735073"/>
    <w:rsid w:val="00737E3F"/>
    <w:rsid w:val="00743D40"/>
    <w:rsid w:val="00754E4B"/>
    <w:rsid w:val="007553D3"/>
    <w:rsid w:val="0075677F"/>
    <w:rsid w:val="00756CB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A60AA"/>
    <w:rsid w:val="007B0A71"/>
    <w:rsid w:val="007B2DF3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41AC"/>
    <w:rsid w:val="00801B6A"/>
    <w:rsid w:val="00802847"/>
    <w:rsid w:val="00802E67"/>
    <w:rsid w:val="00804CB0"/>
    <w:rsid w:val="00813DC3"/>
    <w:rsid w:val="00824707"/>
    <w:rsid w:val="00826F82"/>
    <w:rsid w:val="00830EE8"/>
    <w:rsid w:val="00832FA6"/>
    <w:rsid w:val="00843710"/>
    <w:rsid w:val="008570C3"/>
    <w:rsid w:val="00863236"/>
    <w:rsid w:val="008660C5"/>
    <w:rsid w:val="00866229"/>
    <w:rsid w:val="00867717"/>
    <w:rsid w:val="008707EC"/>
    <w:rsid w:val="0087271A"/>
    <w:rsid w:val="008759FE"/>
    <w:rsid w:val="008766E7"/>
    <w:rsid w:val="00880125"/>
    <w:rsid w:val="008917C6"/>
    <w:rsid w:val="008B1788"/>
    <w:rsid w:val="008B7F4A"/>
    <w:rsid w:val="008C012F"/>
    <w:rsid w:val="008D0ECB"/>
    <w:rsid w:val="008D17AC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06015"/>
    <w:rsid w:val="00907A4D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25F52"/>
    <w:rsid w:val="00933469"/>
    <w:rsid w:val="00934C1F"/>
    <w:rsid w:val="0093529A"/>
    <w:rsid w:val="00936B93"/>
    <w:rsid w:val="009420CF"/>
    <w:rsid w:val="00955AF8"/>
    <w:rsid w:val="009571CF"/>
    <w:rsid w:val="00957A80"/>
    <w:rsid w:val="00965B45"/>
    <w:rsid w:val="00972128"/>
    <w:rsid w:val="0097299F"/>
    <w:rsid w:val="00976898"/>
    <w:rsid w:val="00981857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25D2"/>
    <w:rsid w:val="009A45F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15BC9"/>
    <w:rsid w:val="00A20275"/>
    <w:rsid w:val="00A22D63"/>
    <w:rsid w:val="00A25C25"/>
    <w:rsid w:val="00A356B3"/>
    <w:rsid w:val="00A40071"/>
    <w:rsid w:val="00A426E6"/>
    <w:rsid w:val="00A449A8"/>
    <w:rsid w:val="00A50A8A"/>
    <w:rsid w:val="00A519C8"/>
    <w:rsid w:val="00A548C5"/>
    <w:rsid w:val="00A552C5"/>
    <w:rsid w:val="00A60BD3"/>
    <w:rsid w:val="00A614DA"/>
    <w:rsid w:val="00A723B2"/>
    <w:rsid w:val="00A72980"/>
    <w:rsid w:val="00A74252"/>
    <w:rsid w:val="00A74899"/>
    <w:rsid w:val="00A87410"/>
    <w:rsid w:val="00A912FD"/>
    <w:rsid w:val="00A94E9D"/>
    <w:rsid w:val="00A9595F"/>
    <w:rsid w:val="00A96E5E"/>
    <w:rsid w:val="00AA0AFC"/>
    <w:rsid w:val="00AA49D3"/>
    <w:rsid w:val="00AA6A5D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7B3B"/>
    <w:rsid w:val="00AD7C9A"/>
    <w:rsid w:val="00AE0FEC"/>
    <w:rsid w:val="00AE255E"/>
    <w:rsid w:val="00AE39F0"/>
    <w:rsid w:val="00AF194F"/>
    <w:rsid w:val="00AF3A86"/>
    <w:rsid w:val="00AF5B67"/>
    <w:rsid w:val="00AF6045"/>
    <w:rsid w:val="00B0053B"/>
    <w:rsid w:val="00B02270"/>
    <w:rsid w:val="00B0280A"/>
    <w:rsid w:val="00B06A29"/>
    <w:rsid w:val="00B06DE4"/>
    <w:rsid w:val="00B10204"/>
    <w:rsid w:val="00B23FB2"/>
    <w:rsid w:val="00B24D6C"/>
    <w:rsid w:val="00B2553E"/>
    <w:rsid w:val="00B26A1D"/>
    <w:rsid w:val="00B30C89"/>
    <w:rsid w:val="00B32B46"/>
    <w:rsid w:val="00B41FB8"/>
    <w:rsid w:val="00B43C25"/>
    <w:rsid w:val="00B470EB"/>
    <w:rsid w:val="00B52C8E"/>
    <w:rsid w:val="00B54F34"/>
    <w:rsid w:val="00B55D1B"/>
    <w:rsid w:val="00B61458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0038"/>
    <w:rsid w:val="00BE2552"/>
    <w:rsid w:val="00BE6891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78F3"/>
    <w:rsid w:val="00C5262A"/>
    <w:rsid w:val="00C52B7F"/>
    <w:rsid w:val="00C63D1C"/>
    <w:rsid w:val="00C66EE9"/>
    <w:rsid w:val="00C70CA5"/>
    <w:rsid w:val="00C70FE7"/>
    <w:rsid w:val="00C735D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CF7F4A"/>
    <w:rsid w:val="00D0214C"/>
    <w:rsid w:val="00D07F19"/>
    <w:rsid w:val="00D2367D"/>
    <w:rsid w:val="00D26EA7"/>
    <w:rsid w:val="00D351A7"/>
    <w:rsid w:val="00D41D31"/>
    <w:rsid w:val="00D45D3F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6DF8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3E80"/>
    <w:rsid w:val="00E1510B"/>
    <w:rsid w:val="00E17A60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7504A"/>
    <w:rsid w:val="00E80FB9"/>
    <w:rsid w:val="00E8240D"/>
    <w:rsid w:val="00E82A01"/>
    <w:rsid w:val="00E86179"/>
    <w:rsid w:val="00E870EE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530D"/>
    <w:rsid w:val="00EF6A36"/>
    <w:rsid w:val="00EF7239"/>
    <w:rsid w:val="00EF7325"/>
    <w:rsid w:val="00F031D0"/>
    <w:rsid w:val="00F055A0"/>
    <w:rsid w:val="00F05A34"/>
    <w:rsid w:val="00F07C66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52B5"/>
    <w:rsid w:val="00F36D43"/>
    <w:rsid w:val="00F54083"/>
    <w:rsid w:val="00F61603"/>
    <w:rsid w:val="00F64A9C"/>
    <w:rsid w:val="00F6743D"/>
    <w:rsid w:val="00F7055A"/>
    <w:rsid w:val="00F758F1"/>
    <w:rsid w:val="00F771EF"/>
    <w:rsid w:val="00F82686"/>
    <w:rsid w:val="00F84863"/>
    <w:rsid w:val="00F85180"/>
    <w:rsid w:val="00F863B9"/>
    <w:rsid w:val="00F864C6"/>
    <w:rsid w:val="00F869DD"/>
    <w:rsid w:val="00F87650"/>
    <w:rsid w:val="00F90715"/>
    <w:rsid w:val="00F94B13"/>
    <w:rsid w:val="00FA1CD8"/>
    <w:rsid w:val="00FA691B"/>
    <w:rsid w:val="00FA7D1E"/>
    <w:rsid w:val="00FB3976"/>
    <w:rsid w:val="00FD3413"/>
    <w:rsid w:val="00FD6ABE"/>
    <w:rsid w:val="00FE0636"/>
    <w:rsid w:val="00FF2BD3"/>
    <w:rsid w:val="00FF505A"/>
    <w:rsid w:val="00FF528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10894-DDB1-4967-8B21-0FD131C9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4737</TotalTime>
  <Pages>11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842</cp:revision>
  <cp:lastPrinted>2013-12-23T05:29:00Z</cp:lastPrinted>
  <dcterms:created xsi:type="dcterms:W3CDTF">2013-11-12T10:21:00Z</dcterms:created>
  <dcterms:modified xsi:type="dcterms:W3CDTF">2013-12-23T05:29:00Z</dcterms:modified>
</cp:coreProperties>
</file>