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12" w:rsidRPr="00116C6E" w:rsidRDefault="006C6F12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6C6F12" w:rsidRPr="00116C6E" w:rsidRDefault="006C6F12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Ветлевской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«Ветлевское сельское поселение, Млинского района, Брянской области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6C6F12" w:rsidRPr="00116C6E" w:rsidRDefault="006C6F12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D53B53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1"/>
          <w:attr w:name="Month" w:val="08"/>
          <w:attr w:name="ls" w:val="trans"/>
        </w:smartTagPr>
        <w:r w:rsidRPr="00D53B53">
          <w:rPr>
            <w:sz w:val="28"/>
            <w:szCs w:val="28"/>
          </w:rPr>
          <w:t>21.08.2018</w:t>
        </w:r>
      </w:smartTag>
      <w:r w:rsidRPr="00D53B53">
        <w:rPr>
          <w:sz w:val="28"/>
          <w:szCs w:val="28"/>
        </w:rPr>
        <w:t xml:space="preserve"> г.№128</w:t>
      </w:r>
      <w:r>
        <w:rPr>
          <w:sz w:val="28"/>
          <w:szCs w:val="28"/>
        </w:rPr>
        <w:t xml:space="preserve">                                                                                      г.Мглин</w:t>
      </w:r>
    </w:p>
    <w:p w:rsidR="006C6F12" w:rsidRPr="005D7757" w:rsidRDefault="006C6F12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6C6F12" w:rsidRDefault="006C6F12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6C6F12" w:rsidRPr="00410E67" w:rsidRDefault="006C6F12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 Ветлевского</w:t>
      </w:r>
      <w:r w:rsidRPr="00410E67">
        <w:t xml:space="preserve"> сельского поселеня 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1.2.</w:t>
        </w:r>
        <w:r>
          <w:t>34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>88.</w:t>
      </w:r>
    </w:p>
    <w:p w:rsidR="006C6F12" w:rsidRPr="00410E67" w:rsidRDefault="006C6F12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Ветлевского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C6F12" w:rsidRDefault="006C6F12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Ветлевского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№3-123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 xml:space="preserve">Ветлевского </w:t>
      </w:r>
      <w:r w:rsidRPr="00410E67">
        <w:rPr>
          <w:rFonts w:ascii="Times New Roman" w:hAnsi="Times New Roman" w:cs="Times New Roman"/>
          <w:sz w:val="27"/>
          <w:szCs w:val="27"/>
        </w:rPr>
        <w:t>сельского поселения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 и 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1153,8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C6F12" w:rsidRPr="00410E67" w:rsidRDefault="006C6F12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C6F12" w:rsidRDefault="006C6F12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 w:rsidRPr="00D566EB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D566EB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Ветлевского сельского </w:t>
      </w:r>
      <w:bookmarkEnd w:id="0"/>
      <w:r w:rsidRPr="00D566EB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6C6F12" w:rsidRPr="00410E67" w:rsidRDefault="006C6F12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6C6F12" w:rsidRDefault="006C6F12" w:rsidP="00144255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Ветлевского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376,3 тыс.</w:t>
      </w:r>
      <w:r w:rsidRPr="00410E67">
        <w:t xml:space="preserve"> рублей, или на </w:t>
      </w:r>
      <w:r>
        <w:t>32,6</w:t>
      </w:r>
      <w:r w:rsidRPr="00410E67">
        <w:t xml:space="preserve"> % к утвержденным назначениям с учетом изменений, что на </w:t>
      </w:r>
      <w:r>
        <w:t>723,7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>полугодие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1100,0 тыс.рублей). </w:t>
      </w:r>
      <w:r w:rsidRPr="00410E67">
        <w:t xml:space="preserve">Анализ исполнения доходной части бюджета </w:t>
      </w:r>
      <w:r>
        <w:t xml:space="preserve">Ветлевского </w:t>
      </w:r>
      <w:r w:rsidRPr="00410E67">
        <w:t xml:space="preserve">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6C6F12" w:rsidRPr="00FD7C02" w:rsidRDefault="006C6F12" w:rsidP="00FD7C02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344,3 тыс.</w:t>
      </w:r>
      <w:r w:rsidRPr="00410E67">
        <w:t xml:space="preserve"> рублей, или </w:t>
      </w:r>
      <w:r>
        <w:t>34,1</w:t>
      </w:r>
      <w:r w:rsidRPr="00410E67">
        <w:t xml:space="preserve">% к утвержденным назначениям с учетом изменений, что на </w:t>
      </w:r>
      <w:r>
        <w:t>430,1 тыс.</w:t>
      </w:r>
      <w:r w:rsidRPr="00410E67">
        <w:t xml:space="preserve">рублей </w:t>
      </w:r>
      <w:r>
        <w:t xml:space="preserve">меньше </w:t>
      </w:r>
      <w:r w:rsidRPr="00410E67">
        <w:t xml:space="preserve">чем, поступивших в бюджет </w:t>
      </w:r>
      <w:r>
        <w:t xml:space="preserve">Ветлевского </w:t>
      </w:r>
      <w:r w:rsidRPr="00410E67">
        <w:t>сельского посе</w:t>
      </w:r>
      <w:r>
        <w:t>ления за аналогичный период 2017</w:t>
      </w:r>
      <w:r w:rsidRPr="00410E67">
        <w:t xml:space="preserve"> года (</w:t>
      </w:r>
      <w:r>
        <w:t>774,4 тыс.</w:t>
      </w:r>
      <w:r w:rsidRPr="00410E67">
        <w:t xml:space="preserve"> рублей).</w:t>
      </w:r>
    </w:p>
    <w:p w:rsidR="006C6F12" w:rsidRDefault="006C6F12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1. </w:t>
      </w:r>
      <w:r w:rsidRPr="00410E67">
        <w:rPr>
          <w:b/>
          <w:bCs/>
        </w:rPr>
        <w:t xml:space="preserve">Налоговые доходы бюджета </w:t>
      </w:r>
      <w:r w:rsidRPr="00B256D1">
        <w:rPr>
          <w:b/>
        </w:rPr>
        <w:t>Ветлевского</w:t>
      </w:r>
      <w:r w:rsidRPr="00410E67">
        <w:rPr>
          <w:b/>
          <w:bCs/>
        </w:rPr>
        <w:t xml:space="preserve"> сельского поселения.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За </w:t>
      </w:r>
      <w:r w:rsidRPr="00410E67">
        <w:t xml:space="preserve">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Ветлевского  </w:t>
      </w:r>
      <w:r w:rsidRPr="00410E67">
        <w:t xml:space="preserve">сельское поселение составило </w:t>
      </w:r>
      <w:r>
        <w:t>344,3 тыс.</w:t>
      </w:r>
      <w:r w:rsidRPr="00410E67">
        <w:t xml:space="preserve"> рублей, или </w:t>
      </w:r>
      <w:r>
        <w:t>34,1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</w:t>
      </w:r>
    </w:p>
    <w:p w:rsidR="006C6F12" w:rsidRPr="00410E67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 xml:space="preserve">полугодие </w:t>
      </w:r>
      <w:r w:rsidRPr="00410E67">
        <w:t>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95,0</w:t>
      </w:r>
      <w:r w:rsidRPr="00721BCE">
        <w:t> %</w:t>
      </w:r>
      <w:r w:rsidRPr="00410E67">
        <w:t xml:space="preserve"> поступивших налоговых доходов.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Ветлевского </w:t>
      </w:r>
      <w:r w:rsidRPr="00410E67">
        <w:t xml:space="preserve"> сельское поселение  в сумме </w:t>
      </w:r>
      <w:r>
        <w:t>31,8 тыс.</w:t>
      </w:r>
      <w:r w:rsidRPr="00410E67">
        <w:t xml:space="preserve"> рублей, годовые плановые назначения исполнены на </w:t>
      </w:r>
      <w:r>
        <w:t>45,6</w:t>
      </w:r>
      <w:r w:rsidRPr="00410E67">
        <w:t> %.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>К соответствующему периоду 201</w:t>
      </w:r>
      <w:r>
        <w:t>7</w:t>
      </w:r>
      <w:r w:rsidRPr="00410E67">
        <w:t xml:space="preserve"> года </w:t>
      </w:r>
      <w:r>
        <w:t xml:space="preserve">роста снизился на </w:t>
      </w:r>
      <w:r w:rsidRPr="00410E67">
        <w:t xml:space="preserve"> </w:t>
      </w:r>
      <w:r>
        <w:t>1,1 %.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85,82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295,5 тыс. рублей или 31,5 %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99,35</w:t>
      </w:r>
      <w:r w:rsidRPr="00410E67">
        <w:t xml:space="preserve"> %, его поступления в бюджет </w:t>
      </w:r>
      <w:r>
        <w:t>Ветлевского сельского</w:t>
      </w:r>
      <w:r w:rsidRPr="00410E67">
        <w:t xml:space="preserve"> поселения  составили </w:t>
      </w:r>
      <w:r>
        <w:t xml:space="preserve">293,6 тыс. </w:t>
      </w:r>
      <w:r w:rsidRPr="00410E67">
        <w:t xml:space="preserve">рублей, годовые назначения исполнены на </w:t>
      </w:r>
      <w:r>
        <w:t>33,4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на </w:t>
      </w:r>
      <w:r>
        <w:t>86,9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1,9 тыс.</w:t>
      </w:r>
      <w:r w:rsidRPr="00410E67">
        <w:t xml:space="preserve"> рублей, или </w:t>
      </w:r>
      <w:r>
        <w:t>3,2</w:t>
      </w:r>
      <w:r w:rsidRPr="00410E67">
        <w:t xml:space="preserve"> % годовых плановых назначений. В структуре собственных доходов </w:t>
      </w:r>
      <w:r>
        <w:t>0,6 %.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</w:t>
      </w:r>
      <w:r w:rsidRPr="005E5F64">
        <w:rPr>
          <w:b/>
        </w:rPr>
        <w:t>Госпошлины поступило</w:t>
      </w:r>
      <w:r w:rsidRPr="00410E67">
        <w:t xml:space="preserve"> </w:t>
      </w:r>
      <w:r>
        <w:t>0,8 тыс.</w:t>
      </w:r>
      <w:r w:rsidRPr="00410E67">
        <w:t xml:space="preserve"> рублей, при годовом плане </w:t>
      </w:r>
      <w:r>
        <w:t>1,5 тыс.</w:t>
      </w:r>
      <w:r w:rsidRPr="00410E67">
        <w:t xml:space="preserve"> рублей. Темп роста </w:t>
      </w:r>
      <w:r>
        <w:t>составил</w:t>
      </w:r>
      <w:r w:rsidRPr="00410E67">
        <w:t xml:space="preserve"> </w:t>
      </w:r>
      <w:r>
        <w:t>160,0</w:t>
      </w:r>
      <w:r w:rsidRPr="00410E67">
        <w:t xml:space="preserve"> %.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Кассовое исполнение за 1 полугодие 2018 года неналоговых доходов отсутствует.</w:t>
      </w:r>
    </w:p>
    <w:p w:rsidR="006C6F12" w:rsidRDefault="006C6F12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6C6F12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C6F12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C6F12" w:rsidRPr="00410E67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32,0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22,2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уменьшилсяь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293,6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C6F12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1 полугодие 2018 года составило в сумме 32,0 тыс. рублей, или 50 %.В структуре безвозмездных поступлений субсидии составили  100 %.По сравнению с прошлым годом темп роста увеличился на  8,0%.</w:t>
      </w:r>
    </w:p>
    <w:p w:rsidR="006C6F12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6C6F12" w:rsidRDefault="006C6F12" w:rsidP="00144255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C6F12" w:rsidRDefault="006C6F12" w:rsidP="00144255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 xml:space="preserve">Ветлевского </w:t>
      </w:r>
      <w:r w:rsidRPr="00410E67">
        <w:rPr>
          <w:rStyle w:val="12"/>
          <w:b/>
        </w:rPr>
        <w:t>сельско</w:t>
      </w:r>
      <w:r>
        <w:rPr>
          <w:rStyle w:val="12"/>
          <w:b/>
        </w:rPr>
        <w:t>го поселения за 1 полугодие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6C6F12" w:rsidRPr="00410E67" w:rsidRDefault="006C6F12" w:rsidP="00144255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t>Ветлевского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710,4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45,6</w:t>
      </w:r>
      <w:r w:rsidRPr="00410E67">
        <w:rPr>
          <w:rStyle w:val="10"/>
        </w:rPr>
        <w:t xml:space="preserve"> % от утвержденных годовых назначений.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right="284" w:firstLine="700"/>
        <w:sectPr w:rsidR="006C6F12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t>Ветлевского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t>Ветлевского</w:t>
      </w:r>
      <w:r>
        <w:rPr>
          <w:rStyle w:val="10"/>
        </w:rPr>
        <w:t xml:space="preserve">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76,7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хозяйство»- 9,4</w:t>
      </w:r>
      <w:r w:rsidRPr="00410E67">
        <w:rPr>
          <w:i/>
        </w:rPr>
        <w:t xml:space="preserve"> %</w:t>
      </w:r>
      <w:r>
        <w:rPr>
          <w:i/>
        </w:rPr>
        <w:t>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544,83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44,2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32,87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380,06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164,95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43,4</w:t>
      </w:r>
      <w:r w:rsidRPr="00410E67">
        <w:rPr>
          <w:rStyle w:val="10"/>
        </w:rPr>
        <w:t>%);</w:t>
      </w: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374,3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840,4 тыс.</w:t>
      </w:r>
      <w:r w:rsidRPr="00410E67">
        <w:t xml:space="preserve"> рубл</w:t>
      </w:r>
      <w:r>
        <w:t>ей</w:t>
      </w:r>
      <w:r w:rsidRPr="00410E67">
        <w:t>, рост</w:t>
      </w:r>
      <w:r>
        <w:t xml:space="preserve"> снизился на 3,9</w:t>
      </w:r>
      <w:r w:rsidRPr="00410E67">
        <w:t>%.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>исполнение составило 0,6 тыс.рублей, или 25%.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отсутствует.</w:t>
      </w: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составило 5,0 тыс.рублей, при годовом уточненном плане 7,0 тыс.рублей. Исполнение составило 71,4 %. </w:t>
      </w: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19,9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</w:t>
      </w:r>
      <w:r>
        <w:rPr>
          <w:rStyle w:val="10"/>
        </w:rPr>
        <w:t xml:space="preserve">по </w:t>
      </w:r>
      <w:r w:rsidRPr="00410E67">
        <w:rPr>
          <w:rStyle w:val="10"/>
        </w:rPr>
        <w:t>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6,4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2,8</w:t>
      </w:r>
      <w:r w:rsidRPr="00410E67">
        <w:rPr>
          <w:rStyle w:val="10"/>
        </w:rPr>
        <w:t xml:space="preserve"> %.</w:t>
      </w: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b/>
        </w:rPr>
        <w:t>П</w:t>
      </w:r>
      <w:r w:rsidRPr="00410E67">
        <w:rPr>
          <w:rStyle w:val="10"/>
          <w:b/>
        </w:rPr>
        <w:t>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составило 1,75 тыс.рублей, или 29,2 %.Удельный вес в общей структуре расходов составил 0,2 %.</w:t>
      </w: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6C6F12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67,0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100,16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66,9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9,4</w:t>
      </w:r>
      <w:r w:rsidRPr="00410E67">
        <w:rPr>
          <w:rStyle w:val="10"/>
        </w:rPr>
        <w:t xml:space="preserve"> %.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6C6F12" w:rsidRDefault="006C6F12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7</w:t>
      </w:r>
      <w:r w:rsidRPr="00410E67">
        <w:rPr>
          <w:rStyle w:val="10"/>
        </w:rPr>
        <w:t xml:space="preserve"> года отсутствуют.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6C6F12" w:rsidRDefault="006C6F12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6C6F12" w:rsidRPr="00410E67" w:rsidRDefault="006C6F12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b/>
        </w:rPr>
        <w:t>П</w:t>
      </w:r>
      <w:r w:rsidRPr="00410E67">
        <w:rPr>
          <w:rStyle w:val="10"/>
          <w:b/>
        </w:rPr>
        <w:t xml:space="preserve">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исполнено в сумме 76,9 тыс рублей, или 50 %,</w:t>
      </w:r>
      <w:r w:rsidRPr="00201CE1">
        <w:rPr>
          <w:rStyle w:val="10"/>
        </w:rPr>
        <w:t xml:space="preserve"> </w:t>
      </w:r>
      <w:r w:rsidRPr="00410E67">
        <w:rPr>
          <w:rStyle w:val="10"/>
        </w:rPr>
        <w:t>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 xml:space="preserve">увеличились </w:t>
      </w:r>
      <w:r w:rsidRPr="00410E67">
        <w:rPr>
          <w:rStyle w:val="10"/>
        </w:rPr>
        <w:t xml:space="preserve">на </w:t>
      </w:r>
      <w:r>
        <w:rPr>
          <w:rStyle w:val="10"/>
        </w:rPr>
        <w:t>4,4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6C6F12" w:rsidRDefault="006C6F12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C6F12" w:rsidRDefault="006C6F12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6C6F12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Ветлевского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C6F12" w:rsidRPr="00410E67" w:rsidRDefault="006C6F12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C6F12" w:rsidRPr="00410E67" w:rsidRDefault="006C6F12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Ветлевского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№3-123</w:t>
      </w:r>
      <w:r w:rsidRPr="00410E67">
        <w:t xml:space="preserve">  «О бюджете</w:t>
      </w:r>
      <w:r>
        <w:t xml:space="preserve"> муниципального образования «Ветлевское сельское поселение, Глинского района, Брянской области на 2018 год и на плановый период 2019 и 2020 годов»</w:t>
      </w:r>
      <w:r w:rsidRPr="00410E67">
        <w:t xml:space="preserve"> принят бездефицитный бюджет.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Ветлевского</w:t>
      </w:r>
      <w:r w:rsidRPr="00410E67">
        <w:t xml:space="preserve"> сельского поселения изменен и утвержден в сумме </w:t>
      </w:r>
      <w:r>
        <w:t>404,6 тыс.</w:t>
      </w:r>
      <w:r w:rsidRPr="00410E67">
        <w:t xml:space="preserve"> руб.</w:t>
      </w:r>
    </w:p>
    <w:p w:rsidR="006C6F12" w:rsidRPr="00410E67" w:rsidRDefault="006C6F12" w:rsidP="00DB1697">
      <w:pPr>
        <w:pStyle w:val="2"/>
        <w:shd w:val="clear" w:color="auto" w:fill="auto"/>
        <w:spacing w:before="0" w:after="0" w:line="317" w:lineRule="exact"/>
        <w:ind w:left="20" w:firstLine="700"/>
      </w:pPr>
      <w:r>
        <w:t>В состав источников внутреннего финансирования дефицита бюджета Ветлевского сельского поселения включены изменения остатков средств на счетах по учету средств бюджета в сумме 334,1 тыс. рублей.</w:t>
      </w:r>
    </w:p>
    <w:p w:rsidR="006C6F12" w:rsidRPr="00410E67" w:rsidRDefault="006C6F12" w:rsidP="00144255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Ветлевского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Ветлевского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6C6F12" w:rsidRPr="00410E67" w:rsidRDefault="006C6F12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6C6F12" w:rsidRPr="00410E67" w:rsidRDefault="006C6F12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6C6F12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Ветлевской 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В.В.Протченко.</w:t>
      </w:r>
    </w:p>
    <w:p w:rsidR="006C6F12" w:rsidRPr="00410E67" w:rsidRDefault="006C6F12" w:rsidP="00144255">
      <w:pPr>
        <w:ind w:right="284"/>
        <w:rPr>
          <w:rFonts w:ascii="Times New Roman" w:hAnsi="Times New Roman" w:cs="Times New Roman"/>
          <w:sz w:val="27"/>
          <w:szCs w:val="27"/>
        </w:rPr>
        <w:sectPr w:rsidR="006C6F12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6C6F12" w:rsidRPr="00410E67" w:rsidRDefault="006C6F12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6C6F12" w:rsidRPr="00410E67" w:rsidRDefault="006C6F12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6C6F12" w:rsidRPr="00410E67" w:rsidRDefault="006C6F12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6C6F12" w:rsidRPr="00116C6E" w:rsidRDefault="006C6F12" w:rsidP="00144255">
      <w:pPr>
        <w:ind w:right="284"/>
        <w:rPr>
          <w:sz w:val="28"/>
          <w:szCs w:val="28"/>
        </w:rPr>
      </w:pPr>
    </w:p>
    <w:p w:rsidR="006C6F12" w:rsidRPr="004D2FF2" w:rsidRDefault="006C6F12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6C6F12" w:rsidRPr="004D2FF2" w:rsidRDefault="006C6F12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6C6F12" w:rsidRPr="00410E67" w:rsidRDefault="006C6F12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6C6F12" w:rsidRPr="00116C6E" w:rsidRDefault="006C6F12" w:rsidP="00144255">
      <w:pPr>
        <w:ind w:right="284"/>
        <w:rPr>
          <w:sz w:val="28"/>
          <w:szCs w:val="28"/>
        </w:rPr>
      </w:pPr>
    </w:p>
    <w:p w:rsidR="006C6F12" w:rsidRPr="00116C6E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Default="006C6F12" w:rsidP="00144255">
      <w:pPr>
        <w:ind w:right="284"/>
        <w:rPr>
          <w:sz w:val="28"/>
          <w:szCs w:val="28"/>
        </w:rPr>
      </w:pPr>
    </w:p>
    <w:p w:rsidR="006C6F12" w:rsidRPr="004D2FF2" w:rsidRDefault="006C6F12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6C6F12" w:rsidRPr="004D2FF2" w:rsidRDefault="006C6F12" w:rsidP="00144255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6C6F12" w:rsidRDefault="006C6F12" w:rsidP="00B45A00">
      <w:pPr>
        <w:ind w:right="284"/>
        <w:rPr>
          <w:sz w:val="28"/>
          <w:szCs w:val="28"/>
        </w:rPr>
      </w:pPr>
    </w:p>
    <w:p w:rsidR="006C6F12" w:rsidRDefault="006C6F12" w:rsidP="00B45A00">
      <w:pPr>
        <w:ind w:right="284"/>
        <w:rPr>
          <w:sz w:val="28"/>
          <w:szCs w:val="28"/>
        </w:rPr>
      </w:pPr>
    </w:p>
    <w:p w:rsidR="006C6F12" w:rsidRDefault="006C6F12" w:rsidP="00B45A00">
      <w:pPr>
        <w:ind w:right="284"/>
        <w:rPr>
          <w:sz w:val="28"/>
          <w:szCs w:val="28"/>
        </w:rPr>
      </w:pPr>
    </w:p>
    <w:p w:rsidR="006C6F12" w:rsidRPr="00116C6E" w:rsidRDefault="006C6F12" w:rsidP="003C4BE4">
      <w:pPr>
        <w:rPr>
          <w:sz w:val="28"/>
          <w:szCs w:val="28"/>
        </w:rPr>
      </w:pPr>
    </w:p>
    <w:p w:rsidR="006C6F12" w:rsidRPr="003C4BE4" w:rsidRDefault="006C6F12" w:rsidP="003C4BE4"/>
    <w:p w:rsidR="006C6F12" w:rsidRPr="003C4BE4" w:rsidRDefault="006C6F12" w:rsidP="003C4BE4"/>
    <w:p w:rsidR="006C6F12" w:rsidRPr="003C4BE4" w:rsidRDefault="006C6F12" w:rsidP="003C4BE4"/>
    <w:p w:rsidR="006C6F12" w:rsidRPr="003C4BE4" w:rsidRDefault="006C6F12" w:rsidP="003C4BE4"/>
    <w:p w:rsidR="006C6F12" w:rsidRDefault="006C6F12" w:rsidP="003C4BE4"/>
    <w:p w:rsidR="006C6F12" w:rsidRDefault="006C6F12" w:rsidP="003C4BE4"/>
    <w:p w:rsidR="006C6F12" w:rsidRDefault="006C6F12" w:rsidP="003C4BE4"/>
    <w:p w:rsidR="006C6F12" w:rsidRDefault="006C6F12" w:rsidP="003C4BE4"/>
    <w:p w:rsidR="006C6F12" w:rsidRDefault="006C6F12" w:rsidP="003C4BE4"/>
    <w:p w:rsidR="006C6F12" w:rsidRPr="003C4BE4" w:rsidRDefault="006C6F12" w:rsidP="003C4BE4"/>
    <w:sectPr w:rsidR="006C6F12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F12" w:rsidRDefault="006C6F12" w:rsidP="0050045E">
      <w:r>
        <w:separator/>
      </w:r>
    </w:p>
  </w:endnote>
  <w:endnote w:type="continuationSeparator" w:id="0">
    <w:p w:rsidR="006C6F12" w:rsidRDefault="006C6F12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12" w:rsidRDefault="006C6F12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E5699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12" w:rsidRDefault="006C6F12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12" w:rsidRDefault="006C6F12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5E5F64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12" w:rsidRDefault="006C6F12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F12" w:rsidRDefault="006C6F12"/>
  </w:footnote>
  <w:footnote w:type="continuationSeparator" w:id="0">
    <w:p w:rsidR="006C6F12" w:rsidRDefault="006C6F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56A"/>
    <w:rsid w:val="00092FD0"/>
    <w:rsid w:val="00094FFA"/>
    <w:rsid w:val="000A2F64"/>
    <w:rsid w:val="000B44FC"/>
    <w:rsid w:val="000B4F96"/>
    <w:rsid w:val="000B62DF"/>
    <w:rsid w:val="000C375D"/>
    <w:rsid w:val="000C4A9A"/>
    <w:rsid w:val="000D3B34"/>
    <w:rsid w:val="000E1D17"/>
    <w:rsid w:val="000F4C83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265DA"/>
    <w:rsid w:val="00130C1A"/>
    <w:rsid w:val="00130C28"/>
    <w:rsid w:val="00131D3A"/>
    <w:rsid w:val="001360B3"/>
    <w:rsid w:val="00144255"/>
    <w:rsid w:val="001471AF"/>
    <w:rsid w:val="00153808"/>
    <w:rsid w:val="00163BDF"/>
    <w:rsid w:val="001641D3"/>
    <w:rsid w:val="00173081"/>
    <w:rsid w:val="001730D1"/>
    <w:rsid w:val="00185729"/>
    <w:rsid w:val="00185AE5"/>
    <w:rsid w:val="001A6797"/>
    <w:rsid w:val="001A6F2A"/>
    <w:rsid w:val="001B1605"/>
    <w:rsid w:val="001B6ECC"/>
    <w:rsid w:val="001D0D1E"/>
    <w:rsid w:val="001E5699"/>
    <w:rsid w:val="001E6301"/>
    <w:rsid w:val="001F3628"/>
    <w:rsid w:val="001F65D9"/>
    <w:rsid w:val="00201CE1"/>
    <w:rsid w:val="00212769"/>
    <w:rsid w:val="0021391A"/>
    <w:rsid w:val="00215974"/>
    <w:rsid w:val="00223F96"/>
    <w:rsid w:val="00236237"/>
    <w:rsid w:val="00236FBB"/>
    <w:rsid w:val="00237E0E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B67FA"/>
    <w:rsid w:val="002D18CB"/>
    <w:rsid w:val="002D211E"/>
    <w:rsid w:val="002D7124"/>
    <w:rsid w:val="002E039D"/>
    <w:rsid w:val="002E6729"/>
    <w:rsid w:val="002F2E72"/>
    <w:rsid w:val="002F554C"/>
    <w:rsid w:val="00300C33"/>
    <w:rsid w:val="003028EC"/>
    <w:rsid w:val="003115DA"/>
    <w:rsid w:val="003152E4"/>
    <w:rsid w:val="00317E82"/>
    <w:rsid w:val="003226E4"/>
    <w:rsid w:val="00324207"/>
    <w:rsid w:val="00327516"/>
    <w:rsid w:val="00340797"/>
    <w:rsid w:val="003422EE"/>
    <w:rsid w:val="00350059"/>
    <w:rsid w:val="00361C57"/>
    <w:rsid w:val="003744FF"/>
    <w:rsid w:val="0038006C"/>
    <w:rsid w:val="0038031E"/>
    <w:rsid w:val="00381C0D"/>
    <w:rsid w:val="00384C65"/>
    <w:rsid w:val="0038646C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E3C9D"/>
    <w:rsid w:val="003F484E"/>
    <w:rsid w:val="004038D4"/>
    <w:rsid w:val="00410E67"/>
    <w:rsid w:val="00413139"/>
    <w:rsid w:val="00413DF6"/>
    <w:rsid w:val="00430E6F"/>
    <w:rsid w:val="0043318A"/>
    <w:rsid w:val="004352D1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E40FF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270"/>
    <w:rsid w:val="00583C9D"/>
    <w:rsid w:val="00595815"/>
    <w:rsid w:val="005A6130"/>
    <w:rsid w:val="005B15B4"/>
    <w:rsid w:val="005B2A54"/>
    <w:rsid w:val="005B32BD"/>
    <w:rsid w:val="005B3FDA"/>
    <w:rsid w:val="005B4B19"/>
    <w:rsid w:val="005B6A5D"/>
    <w:rsid w:val="005D0F64"/>
    <w:rsid w:val="005D3F0F"/>
    <w:rsid w:val="005D7757"/>
    <w:rsid w:val="005E331B"/>
    <w:rsid w:val="005E5F64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117B"/>
    <w:rsid w:val="006751E3"/>
    <w:rsid w:val="006755BA"/>
    <w:rsid w:val="006771A0"/>
    <w:rsid w:val="00680245"/>
    <w:rsid w:val="00687397"/>
    <w:rsid w:val="00694A8A"/>
    <w:rsid w:val="00695CFA"/>
    <w:rsid w:val="006A00A8"/>
    <w:rsid w:val="006B1DA2"/>
    <w:rsid w:val="006B3842"/>
    <w:rsid w:val="006C00E1"/>
    <w:rsid w:val="006C40B2"/>
    <w:rsid w:val="006C6F1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379B6"/>
    <w:rsid w:val="00740CFC"/>
    <w:rsid w:val="007512D1"/>
    <w:rsid w:val="007532AA"/>
    <w:rsid w:val="0076404B"/>
    <w:rsid w:val="0076597C"/>
    <w:rsid w:val="007738A7"/>
    <w:rsid w:val="00783839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4835"/>
    <w:rsid w:val="007F51E0"/>
    <w:rsid w:val="007F697D"/>
    <w:rsid w:val="00811552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3795F"/>
    <w:rsid w:val="00840D57"/>
    <w:rsid w:val="00841B50"/>
    <w:rsid w:val="00851544"/>
    <w:rsid w:val="00854BFF"/>
    <w:rsid w:val="0086538C"/>
    <w:rsid w:val="0086546D"/>
    <w:rsid w:val="00874021"/>
    <w:rsid w:val="008830C0"/>
    <w:rsid w:val="008864ED"/>
    <w:rsid w:val="00893C4A"/>
    <w:rsid w:val="00894EEE"/>
    <w:rsid w:val="0089592F"/>
    <w:rsid w:val="008A5AE8"/>
    <w:rsid w:val="008A76C6"/>
    <w:rsid w:val="008B2D4F"/>
    <w:rsid w:val="008C65D3"/>
    <w:rsid w:val="008C69A4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162C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6BE"/>
    <w:rsid w:val="009E5CAD"/>
    <w:rsid w:val="009E7635"/>
    <w:rsid w:val="009F6496"/>
    <w:rsid w:val="00A014C9"/>
    <w:rsid w:val="00A05F2C"/>
    <w:rsid w:val="00A07FDD"/>
    <w:rsid w:val="00A23173"/>
    <w:rsid w:val="00A3112B"/>
    <w:rsid w:val="00A3440A"/>
    <w:rsid w:val="00A54A95"/>
    <w:rsid w:val="00A62EC7"/>
    <w:rsid w:val="00A64CE9"/>
    <w:rsid w:val="00A77089"/>
    <w:rsid w:val="00A86C96"/>
    <w:rsid w:val="00A912B4"/>
    <w:rsid w:val="00A918F3"/>
    <w:rsid w:val="00A92A51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64FB"/>
    <w:rsid w:val="00B232D9"/>
    <w:rsid w:val="00B250B2"/>
    <w:rsid w:val="00B256D1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3DD9"/>
    <w:rsid w:val="00C075B1"/>
    <w:rsid w:val="00C27CCE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3EE8"/>
    <w:rsid w:val="00C54DFF"/>
    <w:rsid w:val="00C63AB2"/>
    <w:rsid w:val="00C65375"/>
    <w:rsid w:val="00C7353B"/>
    <w:rsid w:val="00C82410"/>
    <w:rsid w:val="00C906BC"/>
    <w:rsid w:val="00C915DB"/>
    <w:rsid w:val="00C932CD"/>
    <w:rsid w:val="00CA73DC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3B53"/>
    <w:rsid w:val="00D5439C"/>
    <w:rsid w:val="00D566EB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A615D"/>
    <w:rsid w:val="00DA67AF"/>
    <w:rsid w:val="00DB1697"/>
    <w:rsid w:val="00DC209E"/>
    <w:rsid w:val="00DC2A51"/>
    <w:rsid w:val="00DC2C02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865DF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2A2E"/>
    <w:rsid w:val="00EE669B"/>
    <w:rsid w:val="00EF5873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0B2B"/>
    <w:rsid w:val="00FA4102"/>
    <w:rsid w:val="00FA4296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25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2942</TotalTime>
  <Pages>5</Pages>
  <Words>1296</Words>
  <Characters>7390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285</cp:revision>
  <cp:lastPrinted>2018-08-21T09:15:00Z</cp:lastPrinted>
  <dcterms:created xsi:type="dcterms:W3CDTF">2017-07-17T08:21:00Z</dcterms:created>
  <dcterms:modified xsi:type="dcterms:W3CDTF">2018-08-21T09:15:00Z</dcterms:modified>
</cp:coreProperties>
</file>