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728" w:rsidRPr="000B54EB" w:rsidRDefault="00700728" w:rsidP="00F31029">
      <w:pPr>
        <w:jc w:val="center"/>
        <w:rPr>
          <w:rFonts w:ascii="Times New Roman" w:hAnsi="Times New Roman"/>
          <w:b/>
          <w:sz w:val="28"/>
          <w:szCs w:val="28"/>
        </w:rPr>
      </w:pPr>
      <w:r w:rsidRPr="000B54EB">
        <w:rPr>
          <w:rFonts w:ascii="Times New Roman" w:hAnsi="Times New Roman"/>
          <w:b/>
          <w:sz w:val="28"/>
          <w:szCs w:val="28"/>
        </w:rPr>
        <w:t>ЗАКЛЮЧЕНИЕ</w:t>
      </w:r>
    </w:p>
    <w:p w:rsidR="00700728" w:rsidRPr="000B54EB" w:rsidRDefault="00700728" w:rsidP="00F31029">
      <w:pPr>
        <w:ind w:firstLine="360"/>
        <w:jc w:val="center"/>
        <w:rPr>
          <w:rFonts w:ascii="Times New Roman" w:hAnsi="Times New Roman"/>
          <w:b/>
          <w:bCs/>
          <w:sz w:val="28"/>
          <w:szCs w:val="28"/>
        </w:rPr>
      </w:pPr>
      <w:r w:rsidRPr="000B54EB">
        <w:rPr>
          <w:rFonts w:ascii="Times New Roman" w:hAnsi="Times New Roman"/>
          <w:b/>
          <w:sz w:val="28"/>
          <w:szCs w:val="28"/>
        </w:rPr>
        <w:t xml:space="preserve">Контрольно-счетной палаты Мглинского района </w:t>
      </w:r>
      <w:r w:rsidRPr="000B54EB">
        <w:rPr>
          <w:rFonts w:ascii="Times New Roman" w:hAnsi="Times New Roman"/>
          <w:b/>
          <w:bCs/>
          <w:sz w:val="28"/>
          <w:szCs w:val="28"/>
        </w:rPr>
        <w:t>на прое</w:t>
      </w:r>
      <w:r w:rsidR="00FF540E">
        <w:rPr>
          <w:rFonts w:ascii="Times New Roman" w:hAnsi="Times New Roman"/>
          <w:b/>
          <w:bCs/>
          <w:sz w:val="28"/>
          <w:szCs w:val="28"/>
        </w:rPr>
        <w:t xml:space="preserve">кт решения </w:t>
      </w:r>
      <w:r w:rsidR="00E1002E">
        <w:rPr>
          <w:rFonts w:ascii="Times New Roman" w:hAnsi="Times New Roman"/>
          <w:b/>
          <w:bCs/>
          <w:sz w:val="28"/>
          <w:szCs w:val="28"/>
        </w:rPr>
        <w:t>Вельжичского</w:t>
      </w:r>
      <w:r w:rsidR="00FB3976">
        <w:rPr>
          <w:rFonts w:ascii="Times New Roman" w:hAnsi="Times New Roman"/>
          <w:b/>
          <w:bCs/>
          <w:sz w:val="28"/>
          <w:szCs w:val="28"/>
        </w:rPr>
        <w:t xml:space="preserve"> сельского Совета народных депутатов «О бюджете  </w:t>
      </w:r>
      <w:r w:rsidR="00E1002E">
        <w:rPr>
          <w:rFonts w:ascii="Times New Roman" w:hAnsi="Times New Roman"/>
          <w:b/>
          <w:sz w:val="28"/>
          <w:szCs w:val="28"/>
        </w:rPr>
        <w:t>Вельжичского</w:t>
      </w:r>
      <w:r w:rsidR="00FB3976">
        <w:rPr>
          <w:rFonts w:ascii="Times New Roman" w:hAnsi="Times New Roman"/>
          <w:b/>
          <w:sz w:val="28"/>
          <w:szCs w:val="28"/>
        </w:rPr>
        <w:t xml:space="preserve"> сельского поселения</w:t>
      </w:r>
      <w:r w:rsidRPr="000B54EB">
        <w:rPr>
          <w:rFonts w:ascii="Times New Roman" w:hAnsi="Times New Roman"/>
          <w:b/>
          <w:sz w:val="28"/>
          <w:szCs w:val="28"/>
        </w:rPr>
        <w:t xml:space="preserve"> </w:t>
      </w:r>
      <w:r w:rsidRPr="000B54EB">
        <w:rPr>
          <w:rFonts w:ascii="Times New Roman" w:hAnsi="Times New Roman"/>
          <w:b/>
          <w:bCs/>
          <w:sz w:val="28"/>
          <w:szCs w:val="28"/>
        </w:rPr>
        <w:t>на 2014</w:t>
      </w:r>
      <w:r w:rsidR="00FB3976">
        <w:rPr>
          <w:rFonts w:ascii="Times New Roman" w:hAnsi="Times New Roman"/>
          <w:b/>
          <w:bCs/>
          <w:sz w:val="28"/>
          <w:szCs w:val="28"/>
        </w:rPr>
        <w:t xml:space="preserve"> </w:t>
      </w:r>
      <w:r w:rsidRPr="000B54EB">
        <w:rPr>
          <w:rFonts w:ascii="Times New Roman" w:hAnsi="Times New Roman"/>
          <w:b/>
          <w:bCs/>
          <w:sz w:val="28"/>
          <w:szCs w:val="28"/>
        </w:rPr>
        <w:t>год и на плановый период 2015 и 2016 годов»</w:t>
      </w:r>
    </w:p>
    <w:p w:rsidR="00700728" w:rsidRPr="000B54EB" w:rsidRDefault="00FF540E" w:rsidP="00F31029">
      <w:pPr>
        <w:ind w:firstLine="360"/>
        <w:rPr>
          <w:rFonts w:ascii="Times New Roman" w:hAnsi="Times New Roman"/>
          <w:bCs/>
          <w:sz w:val="28"/>
          <w:szCs w:val="28"/>
        </w:rPr>
      </w:pPr>
      <w:r>
        <w:rPr>
          <w:rFonts w:ascii="Times New Roman" w:hAnsi="Times New Roman"/>
          <w:bCs/>
          <w:sz w:val="28"/>
          <w:szCs w:val="28"/>
        </w:rPr>
        <w:t>« 1</w:t>
      </w:r>
      <w:r w:rsidR="00E1002E">
        <w:rPr>
          <w:rFonts w:ascii="Times New Roman" w:hAnsi="Times New Roman"/>
          <w:bCs/>
          <w:sz w:val="28"/>
          <w:szCs w:val="28"/>
        </w:rPr>
        <w:t>2</w:t>
      </w:r>
      <w:r w:rsidR="00700728" w:rsidRPr="000B54EB">
        <w:rPr>
          <w:rFonts w:ascii="Times New Roman" w:hAnsi="Times New Roman"/>
          <w:bCs/>
          <w:sz w:val="28"/>
          <w:szCs w:val="28"/>
        </w:rPr>
        <w:t xml:space="preserve"> » ноября 2013 года               </w:t>
      </w:r>
      <w:r w:rsidR="00FB3976">
        <w:rPr>
          <w:rFonts w:ascii="Times New Roman" w:hAnsi="Times New Roman"/>
          <w:bCs/>
          <w:sz w:val="28"/>
          <w:szCs w:val="28"/>
        </w:rPr>
        <w:t xml:space="preserve">                         </w:t>
      </w:r>
      <w:r w:rsidR="00700728" w:rsidRPr="000B54EB">
        <w:rPr>
          <w:rFonts w:ascii="Times New Roman" w:hAnsi="Times New Roman"/>
          <w:bCs/>
          <w:sz w:val="28"/>
          <w:szCs w:val="28"/>
        </w:rPr>
        <w:t xml:space="preserve">                                     г. Мглин</w:t>
      </w:r>
    </w:p>
    <w:p w:rsidR="00700728" w:rsidRPr="000B54EB" w:rsidRDefault="00700728" w:rsidP="00196D3D">
      <w:pPr>
        <w:spacing w:after="0"/>
        <w:ind w:firstLine="360"/>
        <w:rPr>
          <w:rFonts w:ascii="Times New Roman" w:hAnsi="Times New Roman"/>
          <w:b/>
          <w:bCs/>
          <w:sz w:val="28"/>
          <w:szCs w:val="28"/>
        </w:rPr>
      </w:pPr>
      <w:r w:rsidRPr="000B54EB">
        <w:rPr>
          <w:rFonts w:ascii="Times New Roman" w:hAnsi="Times New Roman"/>
          <w:b/>
          <w:bCs/>
          <w:sz w:val="28"/>
          <w:szCs w:val="28"/>
        </w:rPr>
        <w:t xml:space="preserve">       1. Общие положения</w:t>
      </w:r>
    </w:p>
    <w:p w:rsidR="00700728" w:rsidRPr="000B54EB" w:rsidRDefault="00700728" w:rsidP="00B80369">
      <w:pPr>
        <w:spacing w:after="0" w:line="240" w:lineRule="auto"/>
        <w:ind w:firstLine="851"/>
        <w:jc w:val="both"/>
        <w:rPr>
          <w:rFonts w:ascii="Times New Roman" w:hAnsi="Times New Roman"/>
          <w:sz w:val="28"/>
          <w:szCs w:val="28"/>
        </w:rPr>
      </w:pPr>
      <w:r w:rsidRPr="000B54EB">
        <w:rPr>
          <w:rFonts w:ascii="Times New Roman" w:hAnsi="Times New Roman"/>
          <w:sz w:val="28"/>
          <w:szCs w:val="28"/>
        </w:rPr>
        <w:t xml:space="preserve">Заключение Контрольно-счетной палаты Мглинского района на проект решения </w:t>
      </w:r>
      <w:r w:rsidR="00E1002E">
        <w:rPr>
          <w:rFonts w:ascii="Times New Roman" w:hAnsi="Times New Roman"/>
          <w:sz w:val="28"/>
          <w:szCs w:val="28"/>
        </w:rPr>
        <w:t>Вельжичского</w:t>
      </w:r>
      <w:r w:rsidR="00FB3976">
        <w:rPr>
          <w:rFonts w:ascii="Times New Roman" w:hAnsi="Times New Roman"/>
          <w:sz w:val="28"/>
          <w:szCs w:val="28"/>
        </w:rPr>
        <w:t xml:space="preserve"> сельского Совета народных депутатов «</w:t>
      </w:r>
      <w:r w:rsidRPr="000B54EB">
        <w:rPr>
          <w:rFonts w:ascii="Times New Roman" w:hAnsi="Times New Roman"/>
          <w:sz w:val="28"/>
          <w:szCs w:val="28"/>
        </w:rPr>
        <w:t xml:space="preserve">О бюджете </w:t>
      </w:r>
      <w:r w:rsidR="00E1002E">
        <w:rPr>
          <w:rFonts w:ascii="Times New Roman" w:hAnsi="Times New Roman"/>
          <w:sz w:val="28"/>
          <w:szCs w:val="28"/>
        </w:rPr>
        <w:t>Вельжичског</w:t>
      </w:r>
      <w:r w:rsidR="00FF540E">
        <w:rPr>
          <w:rFonts w:ascii="Times New Roman" w:hAnsi="Times New Roman"/>
          <w:sz w:val="28"/>
          <w:szCs w:val="28"/>
        </w:rPr>
        <w:t>о</w:t>
      </w:r>
      <w:r w:rsidR="00FB3976">
        <w:rPr>
          <w:rFonts w:ascii="Times New Roman" w:hAnsi="Times New Roman"/>
          <w:sz w:val="28"/>
          <w:szCs w:val="28"/>
        </w:rPr>
        <w:t xml:space="preserve"> сельского поселения</w:t>
      </w:r>
      <w:r w:rsidRPr="000B54EB">
        <w:rPr>
          <w:rFonts w:ascii="Times New Roman" w:hAnsi="Times New Roman"/>
          <w:sz w:val="28"/>
          <w:szCs w:val="28"/>
        </w:rPr>
        <w:t xml:space="preserve"> на 2014 и на плановый период 2015 и 2016 годов» подготовлено в соответствии с Бюджетным Кодексом Российской Федерации и иными актами законодательства Российской Федерации, субъекта Российской Федерации, П</w:t>
      </w:r>
      <w:r w:rsidR="00FB3976">
        <w:rPr>
          <w:rFonts w:ascii="Times New Roman" w:hAnsi="Times New Roman"/>
          <w:sz w:val="28"/>
          <w:szCs w:val="28"/>
        </w:rPr>
        <w:t>оложением «О Контрольно-счетной</w:t>
      </w:r>
      <w:r w:rsidRPr="000B54EB">
        <w:rPr>
          <w:rFonts w:ascii="Times New Roman" w:hAnsi="Times New Roman"/>
          <w:sz w:val="28"/>
          <w:szCs w:val="28"/>
        </w:rPr>
        <w:t xml:space="preserve"> палате  Мглинского района»</w:t>
      </w:r>
      <w:r w:rsidR="00FB3976">
        <w:rPr>
          <w:rFonts w:ascii="Times New Roman" w:hAnsi="Times New Roman"/>
          <w:sz w:val="28"/>
          <w:szCs w:val="28"/>
        </w:rPr>
        <w:t>.</w:t>
      </w:r>
    </w:p>
    <w:p w:rsidR="00700728" w:rsidRPr="000B54EB" w:rsidRDefault="00700728" w:rsidP="00B80369">
      <w:pPr>
        <w:tabs>
          <w:tab w:val="left" w:pos="851"/>
        </w:tabs>
        <w:spacing w:after="0" w:line="240" w:lineRule="auto"/>
        <w:ind w:firstLine="851"/>
        <w:jc w:val="both"/>
        <w:rPr>
          <w:rFonts w:ascii="Times New Roman" w:hAnsi="Times New Roman"/>
          <w:sz w:val="28"/>
          <w:szCs w:val="28"/>
        </w:rPr>
      </w:pPr>
      <w:r w:rsidRPr="000B54EB">
        <w:rPr>
          <w:rFonts w:ascii="Times New Roman" w:hAnsi="Times New Roman"/>
          <w:sz w:val="28"/>
          <w:szCs w:val="28"/>
        </w:rPr>
        <w:t>При подготовке Заключения Контрольно-счетная палата Мглинского района (далее - Контрольно-счетная палата)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 содержащих основные направления и ориентиры бюджетной политики в 2014-2016 годах, стратегических целей развития страны, сформированных в указах Президента Российской Федерации от 7 мая 2012 года.</w:t>
      </w:r>
    </w:p>
    <w:p w:rsidR="00700728" w:rsidRDefault="00700728" w:rsidP="00B80369">
      <w:pPr>
        <w:spacing w:after="0" w:line="240" w:lineRule="auto"/>
        <w:ind w:firstLine="851"/>
        <w:jc w:val="both"/>
        <w:rPr>
          <w:rFonts w:ascii="Times New Roman" w:hAnsi="Times New Roman"/>
          <w:sz w:val="28"/>
          <w:szCs w:val="28"/>
        </w:rPr>
      </w:pPr>
      <w:r w:rsidRPr="000B54EB">
        <w:rPr>
          <w:rFonts w:ascii="Times New Roman" w:hAnsi="Times New Roman"/>
          <w:sz w:val="28"/>
          <w:szCs w:val="28"/>
        </w:rPr>
        <w:t xml:space="preserve">Проект решения </w:t>
      </w:r>
      <w:r w:rsidR="00E1002E">
        <w:rPr>
          <w:rFonts w:ascii="Times New Roman" w:hAnsi="Times New Roman"/>
          <w:sz w:val="28"/>
          <w:szCs w:val="28"/>
        </w:rPr>
        <w:t>Вельжичского</w:t>
      </w:r>
      <w:r w:rsidR="00C931F5">
        <w:rPr>
          <w:rFonts w:ascii="Times New Roman" w:hAnsi="Times New Roman"/>
          <w:sz w:val="28"/>
          <w:szCs w:val="28"/>
        </w:rPr>
        <w:t xml:space="preserve"> сельского</w:t>
      </w:r>
      <w:r w:rsidRPr="000B54EB">
        <w:rPr>
          <w:rFonts w:ascii="Times New Roman" w:hAnsi="Times New Roman"/>
          <w:sz w:val="28"/>
          <w:szCs w:val="28"/>
        </w:rPr>
        <w:t xml:space="preserve"> Совета народных депутатов «О бюджете </w:t>
      </w:r>
      <w:r w:rsidR="00E1002E">
        <w:rPr>
          <w:rFonts w:ascii="Times New Roman" w:hAnsi="Times New Roman"/>
          <w:sz w:val="28"/>
          <w:szCs w:val="28"/>
        </w:rPr>
        <w:t>Вельжичского</w:t>
      </w:r>
      <w:r w:rsidR="00C931F5">
        <w:rPr>
          <w:rFonts w:ascii="Times New Roman" w:hAnsi="Times New Roman"/>
          <w:sz w:val="28"/>
          <w:szCs w:val="28"/>
        </w:rPr>
        <w:t xml:space="preserve"> сельского поселения</w:t>
      </w:r>
      <w:r w:rsidRPr="000B54EB">
        <w:rPr>
          <w:rFonts w:ascii="Times New Roman" w:hAnsi="Times New Roman"/>
          <w:sz w:val="28"/>
          <w:szCs w:val="28"/>
        </w:rPr>
        <w:t xml:space="preserve"> на 2014 год и на плановый период 2015 и 2016 годов»</w:t>
      </w:r>
      <w:r w:rsidR="00E1002E">
        <w:rPr>
          <w:rFonts w:ascii="Times New Roman" w:hAnsi="Times New Roman"/>
          <w:sz w:val="28"/>
          <w:szCs w:val="28"/>
        </w:rPr>
        <w:t xml:space="preserve"> включает 11</w:t>
      </w:r>
      <w:r w:rsidR="00FF540E">
        <w:rPr>
          <w:rFonts w:ascii="Times New Roman" w:hAnsi="Times New Roman"/>
          <w:sz w:val="28"/>
          <w:szCs w:val="28"/>
        </w:rPr>
        <w:t xml:space="preserve"> пунктов,</w:t>
      </w:r>
      <w:r w:rsidR="00223DEE">
        <w:rPr>
          <w:rFonts w:ascii="Times New Roman" w:hAnsi="Times New Roman"/>
          <w:sz w:val="28"/>
          <w:szCs w:val="28"/>
        </w:rPr>
        <w:t xml:space="preserve"> краткое содержание которых представлено в приложениях.</w:t>
      </w:r>
      <w:r w:rsidRPr="000B54EB">
        <w:rPr>
          <w:rFonts w:ascii="Times New Roman" w:hAnsi="Times New Roman"/>
          <w:sz w:val="28"/>
          <w:szCs w:val="28"/>
        </w:rPr>
        <w:t xml:space="preserve"> </w:t>
      </w:r>
    </w:p>
    <w:p w:rsidR="00B10204" w:rsidRPr="00223DEE" w:rsidRDefault="00B10204" w:rsidP="00FF540E">
      <w:pPr>
        <w:spacing w:after="0"/>
        <w:ind w:firstLine="851"/>
        <w:jc w:val="both"/>
        <w:rPr>
          <w:rFonts w:ascii="Times New Roman" w:hAnsi="Times New Roman"/>
          <w:color w:val="FF0000"/>
          <w:sz w:val="28"/>
          <w:szCs w:val="28"/>
        </w:rPr>
      </w:pPr>
    </w:p>
    <w:p w:rsidR="00B10204" w:rsidRDefault="00B10204" w:rsidP="00B80369">
      <w:pPr>
        <w:spacing w:after="0" w:line="240" w:lineRule="auto"/>
        <w:ind w:firstLine="851"/>
        <w:jc w:val="center"/>
        <w:rPr>
          <w:rFonts w:ascii="Times New Roman" w:hAnsi="Times New Roman"/>
          <w:b/>
          <w:color w:val="000000"/>
          <w:sz w:val="28"/>
          <w:szCs w:val="28"/>
        </w:rPr>
      </w:pPr>
      <w:r>
        <w:rPr>
          <w:rFonts w:ascii="Times New Roman" w:hAnsi="Times New Roman"/>
          <w:b/>
          <w:color w:val="000000"/>
          <w:sz w:val="28"/>
          <w:szCs w:val="28"/>
        </w:rPr>
        <w:t>ПАРАМЕТРЫ БЮДЖЕТА ПОСЕЛЕНИЯ</w:t>
      </w:r>
      <w:r w:rsidR="00B80369">
        <w:rPr>
          <w:rFonts w:ascii="Times New Roman" w:hAnsi="Times New Roman"/>
          <w:b/>
          <w:color w:val="000000"/>
          <w:sz w:val="28"/>
          <w:szCs w:val="28"/>
        </w:rPr>
        <w:t xml:space="preserve"> </w:t>
      </w:r>
      <w:r>
        <w:rPr>
          <w:rFonts w:ascii="Times New Roman" w:hAnsi="Times New Roman"/>
          <w:b/>
          <w:color w:val="000000"/>
          <w:sz w:val="28"/>
          <w:szCs w:val="28"/>
        </w:rPr>
        <w:t>НА 2014 ГОД И НА</w:t>
      </w:r>
    </w:p>
    <w:p w:rsidR="00700728" w:rsidRDefault="00B10204" w:rsidP="00B10204">
      <w:pPr>
        <w:spacing w:after="0" w:line="240" w:lineRule="auto"/>
        <w:ind w:firstLine="851"/>
        <w:jc w:val="center"/>
        <w:rPr>
          <w:rFonts w:ascii="Times New Roman" w:hAnsi="Times New Roman"/>
          <w:b/>
          <w:color w:val="000000"/>
          <w:sz w:val="28"/>
          <w:szCs w:val="28"/>
        </w:rPr>
      </w:pPr>
      <w:r>
        <w:rPr>
          <w:rFonts w:ascii="Times New Roman" w:hAnsi="Times New Roman"/>
          <w:b/>
          <w:color w:val="000000"/>
          <w:sz w:val="28"/>
          <w:szCs w:val="28"/>
        </w:rPr>
        <w:t xml:space="preserve"> ПЛАНОВЫЙ ПЕРИОД 2015 И 2016 ГОДОВ</w:t>
      </w:r>
    </w:p>
    <w:p w:rsidR="00B10204" w:rsidRPr="000B54EB" w:rsidRDefault="00B10204" w:rsidP="00B10204">
      <w:pPr>
        <w:spacing w:after="0" w:line="240" w:lineRule="auto"/>
        <w:ind w:firstLine="851"/>
        <w:jc w:val="center"/>
        <w:rPr>
          <w:rFonts w:ascii="Times New Roman" w:hAnsi="Times New Roman"/>
          <w:b/>
          <w:color w:val="000000"/>
          <w:sz w:val="28"/>
          <w:szCs w:val="28"/>
        </w:rPr>
      </w:pPr>
    </w:p>
    <w:p w:rsidR="00700728" w:rsidRDefault="00700728" w:rsidP="00B10204">
      <w:pPr>
        <w:tabs>
          <w:tab w:val="left" w:pos="851"/>
        </w:tabs>
        <w:spacing w:after="0" w:line="240" w:lineRule="auto"/>
        <w:jc w:val="both"/>
        <w:rPr>
          <w:rFonts w:ascii="Times New Roman" w:hAnsi="Times New Roman"/>
          <w:sz w:val="28"/>
          <w:szCs w:val="28"/>
        </w:rPr>
      </w:pPr>
      <w:r>
        <w:rPr>
          <w:rFonts w:ascii="Times New Roman" w:hAnsi="Times New Roman"/>
          <w:sz w:val="28"/>
          <w:szCs w:val="28"/>
        </w:rPr>
        <w:tab/>
        <w:t xml:space="preserve">Основные характеристики бюджета </w:t>
      </w:r>
      <w:r w:rsidR="00223DEE">
        <w:rPr>
          <w:rFonts w:ascii="Times New Roman" w:hAnsi="Times New Roman"/>
          <w:sz w:val="28"/>
          <w:szCs w:val="28"/>
        </w:rPr>
        <w:t>поселения</w:t>
      </w:r>
      <w:r>
        <w:rPr>
          <w:rFonts w:ascii="Times New Roman" w:hAnsi="Times New Roman"/>
          <w:sz w:val="28"/>
          <w:szCs w:val="28"/>
        </w:rPr>
        <w:t xml:space="preserve"> на 2014 год и на плановый период 2015 и 2016 годов сформированы на основе прогноза социально-экономического развития </w:t>
      </w:r>
      <w:r w:rsidR="00E1002E">
        <w:rPr>
          <w:rFonts w:ascii="Times New Roman" w:hAnsi="Times New Roman"/>
          <w:sz w:val="28"/>
          <w:szCs w:val="28"/>
        </w:rPr>
        <w:t>Вельжичского</w:t>
      </w:r>
      <w:r w:rsidR="00223DEE">
        <w:rPr>
          <w:rFonts w:ascii="Times New Roman" w:hAnsi="Times New Roman"/>
          <w:sz w:val="28"/>
          <w:szCs w:val="28"/>
        </w:rPr>
        <w:t xml:space="preserve"> сельского поселения</w:t>
      </w:r>
      <w:r w:rsidR="00B10204">
        <w:rPr>
          <w:rFonts w:ascii="Times New Roman" w:hAnsi="Times New Roman"/>
          <w:sz w:val="28"/>
          <w:szCs w:val="28"/>
        </w:rPr>
        <w:t xml:space="preserve"> на 201</w:t>
      </w:r>
      <w:r w:rsidR="00196D3D">
        <w:rPr>
          <w:rFonts w:ascii="Times New Roman" w:hAnsi="Times New Roman"/>
          <w:sz w:val="28"/>
          <w:szCs w:val="28"/>
        </w:rPr>
        <w:t>3</w:t>
      </w:r>
      <w:r>
        <w:rPr>
          <w:rFonts w:ascii="Times New Roman" w:hAnsi="Times New Roman"/>
          <w:sz w:val="28"/>
          <w:szCs w:val="28"/>
        </w:rPr>
        <w:t>-2016 годы и характеризуются следующими параметрами (таблица 1).</w:t>
      </w:r>
    </w:p>
    <w:p w:rsidR="00F07C66" w:rsidRDefault="00F07C66" w:rsidP="00B80369">
      <w:pPr>
        <w:spacing w:after="0" w:line="240" w:lineRule="auto"/>
        <w:rPr>
          <w:rFonts w:ascii="Times New Roman" w:hAnsi="Times New Roman"/>
          <w:sz w:val="28"/>
          <w:szCs w:val="28"/>
        </w:rPr>
      </w:pPr>
    </w:p>
    <w:p w:rsidR="00700728" w:rsidRDefault="00700728" w:rsidP="00F82686">
      <w:pPr>
        <w:spacing w:after="0" w:line="240" w:lineRule="auto"/>
        <w:jc w:val="center"/>
        <w:rPr>
          <w:rFonts w:ascii="Times New Roman" w:hAnsi="Times New Roman"/>
          <w:sz w:val="28"/>
          <w:szCs w:val="28"/>
        </w:rPr>
      </w:pPr>
      <w:r>
        <w:rPr>
          <w:rFonts w:ascii="Times New Roman" w:hAnsi="Times New Roman"/>
          <w:sz w:val="28"/>
          <w:szCs w:val="28"/>
        </w:rPr>
        <w:t xml:space="preserve">Основные характеристики бюджета </w:t>
      </w:r>
    </w:p>
    <w:p w:rsidR="00700728" w:rsidRDefault="00E1002E" w:rsidP="00F82686">
      <w:pPr>
        <w:spacing w:after="0" w:line="240" w:lineRule="auto"/>
        <w:jc w:val="center"/>
        <w:rPr>
          <w:rFonts w:ascii="Times New Roman" w:hAnsi="Times New Roman"/>
          <w:sz w:val="28"/>
          <w:szCs w:val="28"/>
        </w:rPr>
      </w:pPr>
      <w:r>
        <w:rPr>
          <w:rFonts w:ascii="Times New Roman" w:hAnsi="Times New Roman"/>
          <w:sz w:val="28"/>
          <w:szCs w:val="28"/>
        </w:rPr>
        <w:t>Вельжичского</w:t>
      </w:r>
      <w:r w:rsidR="00223DEE">
        <w:rPr>
          <w:rFonts w:ascii="Times New Roman" w:hAnsi="Times New Roman"/>
          <w:sz w:val="28"/>
          <w:szCs w:val="28"/>
        </w:rPr>
        <w:t xml:space="preserve"> сельского поселения</w:t>
      </w:r>
    </w:p>
    <w:p w:rsidR="00700728" w:rsidRDefault="00700728" w:rsidP="00F82686">
      <w:pPr>
        <w:spacing w:after="0" w:line="240" w:lineRule="auto"/>
        <w:jc w:val="center"/>
        <w:rPr>
          <w:rFonts w:ascii="Times New Roman" w:hAnsi="Times New Roman"/>
          <w:sz w:val="28"/>
          <w:szCs w:val="28"/>
        </w:rPr>
      </w:pPr>
      <w:r>
        <w:rPr>
          <w:rFonts w:ascii="Times New Roman" w:hAnsi="Times New Roman"/>
          <w:sz w:val="28"/>
          <w:szCs w:val="28"/>
        </w:rPr>
        <w:t>на 201</w:t>
      </w:r>
      <w:r w:rsidR="00196D3D">
        <w:rPr>
          <w:rFonts w:ascii="Times New Roman" w:hAnsi="Times New Roman"/>
          <w:sz w:val="28"/>
          <w:szCs w:val="28"/>
        </w:rPr>
        <w:t>3-2016 годы</w:t>
      </w:r>
    </w:p>
    <w:p w:rsidR="00700728" w:rsidRDefault="00700728" w:rsidP="00F82686">
      <w:pPr>
        <w:spacing w:after="0" w:line="240" w:lineRule="auto"/>
        <w:jc w:val="right"/>
        <w:rPr>
          <w:rFonts w:ascii="Times New Roman" w:hAnsi="Times New Roman"/>
          <w:sz w:val="28"/>
          <w:szCs w:val="28"/>
        </w:rPr>
      </w:pPr>
      <w:r>
        <w:rPr>
          <w:rFonts w:ascii="Times New Roman" w:hAnsi="Times New Roman"/>
          <w:sz w:val="28"/>
          <w:szCs w:val="28"/>
        </w:rPr>
        <w:t>Таблица 1</w:t>
      </w:r>
    </w:p>
    <w:p w:rsidR="00700728" w:rsidRDefault="00700728" w:rsidP="00F82686">
      <w:pPr>
        <w:spacing w:after="0" w:line="240" w:lineRule="auto"/>
        <w:jc w:val="right"/>
        <w:rPr>
          <w:rFonts w:ascii="Times New Roman" w:hAnsi="Times New Roman"/>
          <w:sz w:val="24"/>
          <w:szCs w:val="24"/>
        </w:rPr>
      </w:pPr>
      <w:r w:rsidRPr="00333DCA">
        <w:rPr>
          <w:rFonts w:ascii="Times New Roman" w:hAnsi="Times New Roman"/>
          <w:sz w:val="24"/>
          <w:szCs w:val="24"/>
        </w:rPr>
        <w:t>(</w:t>
      </w:r>
      <w:r>
        <w:rPr>
          <w:rFonts w:ascii="Times New Roman" w:hAnsi="Times New Roman"/>
          <w:sz w:val="24"/>
          <w:szCs w:val="24"/>
        </w:rPr>
        <w:t>тыс.</w:t>
      </w:r>
      <w:r w:rsidR="00223DEE">
        <w:rPr>
          <w:rFonts w:ascii="Times New Roman" w:hAnsi="Times New Roman"/>
          <w:sz w:val="24"/>
          <w:szCs w:val="24"/>
        </w:rPr>
        <w:t xml:space="preserve"> </w:t>
      </w:r>
      <w:r w:rsidRPr="00333DCA">
        <w:rPr>
          <w:rFonts w:ascii="Times New Roman" w:hAnsi="Times New Roman"/>
          <w:sz w:val="24"/>
          <w:szCs w:val="24"/>
        </w:rPr>
        <w:t>руб</w:t>
      </w:r>
      <w:r>
        <w:rPr>
          <w:rFonts w:ascii="Times New Roman" w:hAnsi="Times New Roman"/>
          <w:sz w:val="24"/>
          <w:szCs w:val="24"/>
        </w:rPr>
        <w:t>.</w:t>
      </w:r>
      <w:r w:rsidRPr="00333DCA">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0"/>
        <w:gridCol w:w="1243"/>
        <w:gridCol w:w="1189"/>
        <w:gridCol w:w="1384"/>
        <w:gridCol w:w="1355"/>
        <w:gridCol w:w="1392"/>
      </w:tblGrid>
      <w:tr w:rsidR="00702902" w:rsidRPr="004B153E" w:rsidTr="00702902">
        <w:trPr>
          <w:trHeight w:val="697"/>
        </w:trPr>
        <w:tc>
          <w:tcPr>
            <w:tcW w:w="3290" w:type="dxa"/>
            <w:vAlign w:val="center"/>
          </w:tcPr>
          <w:p w:rsidR="00702902" w:rsidRPr="004B153E" w:rsidRDefault="00702902" w:rsidP="004B153E">
            <w:pPr>
              <w:spacing w:after="0" w:line="240" w:lineRule="auto"/>
              <w:jc w:val="center"/>
              <w:rPr>
                <w:rFonts w:ascii="Times New Roman" w:hAnsi="Times New Roman"/>
                <w:sz w:val="24"/>
                <w:szCs w:val="24"/>
              </w:rPr>
            </w:pPr>
          </w:p>
          <w:p w:rsidR="00702902" w:rsidRPr="004B153E" w:rsidRDefault="00702902" w:rsidP="004B153E">
            <w:pPr>
              <w:spacing w:after="0" w:line="240" w:lineRule="auto"/>
              <w:jc w:val="center"/>
              <w:rPr>
                <w:rFonts w:ascii="Times New Roman" w:hAnsi="Times New Roman"/>
                <w:sz w:val="24"/>
                <w:szCs w:val="24"/>
              </w:rPr>
            </w:pPr>
            <w:r w:rsidRPr="004B153E">
              <w:rPr>
                <w:rFonts w:ascii="Times New Roman" w:hAnsi="Times New Roman"/>
                <w:sz w:val="24"/>
                <w:szCs w:val="24"/>
              </w:rPr>
              <w:t>Показатель / период</w:t>
            </w:r>
          </w:p>
          <w:p w:rsidR="00702902" w:rsidRPr="004B153E" w:rsidRDefault="00702902" w:rsidP="004B153E">
            <w:pPr>
              <w:spacing w:after="0" w:line="240" w:lineRule="auto"/>
              <w:jc w:val="center"/>
              <w:rPr>
                <w:rFonts w:ascii="Times New Roman" w:hAnsi="Times New Roman"/>
                <w:sz w:val="24"/>
                <w:szCs w:val="24"/>
              </w:rPr>
            </w:pPr>
          </w:p>
        </w:tc>
        <w:tc>
          <w:tcPr>
            <w:tcW w:w="1243" w:type="dxa"/>
            <w:vAlign w:val="center"/>
          </w:tcPr>
          <w:p w:rsidR="00702902" w:rsidRPr="004B153E" w:rsidRDefault="00702902" w:rsidP="00B10204">
            <w:pPr>
              <w:spacing w:after="0" w:line="240" w:lineRule="auto"/>
              <w:jc w:val="center"/>
              <w:rPr>
                <w:rFonts w:ascii="Times New Roman" w:hAnsi="Times New Roman"/>
                <w:sz w:val="24"/>
                <w:szCs w:val="24"/>
              </w:rPr>
            </w:pPr>
            <w:r>
              <w:rPr>
                <w:rFonts w:ascii="Times New Roman" w:hAnsi="Times New Roman"/>
                <w:sz w:val="24"/>
                <w:szCs w:val="24"/>
              </w:rPr>
              <w:t>2013 год</w:t>
            </w:r>
          </w:p>
        </w:tc>
        <w:tc>
          <w:tcPr>
            <w:tcW w:w="1189" w:type="dxa"/>
            <w:vAlign w:val="center"/>
          </w:tcPr>
          <w:p w:rsidR="00702902" w:rsidRPr="004B153E" w:rsidRDefault="00702902" w:rsidP="00702902">
            <w:pPr>
              <w:spacing w:after="0" w:line="240" w:lineRule="auto"/>
              <w:jc w:val="center"/>
              <w:rPr>
                <w:rFonts w:ascii="Times New Roman" w:hAnsi="Times New Roman"/>
                <w:sz w:val="24"/>
                <w:szCs w:val="24"/>
              </w:rPr>
            </w:pPr>
            <w:r>
              <w:rPr>
                <w:rFonts w:ascii="Times New Roman" w:hAnsi="Times New Roman"/>
                <w:sz w:val="24"/>
                <w:szCs w:val="24"/>
              </w:rPr>
              <w:t>2013 год*</w:t>
            </w:r>
          </w:p>
        </w:tc>
        <w:tc>
          <w:tcPr>
            <w:tcW w:w="1384" w:type="dxa"/>
            <w:vAlign w:val="center"/>
          </w:tcPr>
          <w:p w:rsidR="00702902" w:rsidRPr="004B153E" w:rsidRDefault="00702902" w:rsidP="00B10204">
            <w:pPr>
              <w:spacing w:after="0" w:line="240" w:lineRule="auto"/>
              <w:jc w:val="center"/>
              <w:rPr>
                <w:rFonts w:ascii="Times New Roman" w:hAnsi="Times New Roman"/>
                <w:sz w:val="24"/>
                <w:szCs w:val="24"/>
              </w:rPr>
            </w:pPr>
            <w:r w:rsidRPr="004B153E">
              <w:rPr>
                <w:rFonts w:ascii="Times New Roman" w:hAnsi="Times New Roman"/>
                <w:sz w:val="24"/>
                <w:szCs w:val="24"/>
              </w:rPr>
              <w:t>2014 год</w:t>
            </w:r>
          </w:p>
        </w:tc>
        <w:tc>
          <w:tcPr>
            <w:tcW w:w="1355" w:type="dxa"/>
            <w:vAlign w:val="center"/>
          </w:tcPr>
          <w:p w:rsidR="00702902" w:rsidRPr="004B153E" w:rsidRDefault="00702902" w:rsidP="00B10204">
            <w:pPr>
              <w:spacing w:after="0" w:line="240" w:lineRule="auto"/>
              <w:jc w:val="center"/>
              <w:rPr>
                <w:rFonts w:ascii="Times New Roman" w:hAnsi="Times New Roman"/>
                <w:sz w:val="24"/>
                <w:szCs w:val="24"/>
              </w:rPr>
            </w:pPr>
            <w:r w:rsidRPr="004B153E">
              <w:rPr>
                <w:rFonts w:ascii="Times New Roman" w:hAnsi="Times New Roman"/>
                <w:sz w:val="24"/>
                <w:szCs w:val="24"/>
              </w:rPr>
              <w:t>2015 год</w:t>
            </w:r>
          </w:p>
        </w:tc>
        <w:tc>
          <w:tcPr>
            <w:tcW w:w="1392" w:type="dxa"/>
            <w:vAlign w:val="center"/>
          </w:tcPr>
          <w:p w:rsidR="00702902" w:rsidRPr="004B153E" w:rsidRDefault="00702902" w:rsidP="00B10204">
            <w:pPr>
              <w:spacing w:after="0" w:line="240" w:lineRule="auto"/>
              <w:jc w:val="center"/>
              <w:rPr>
                <w:rFonts w:ascii="Times New Roman" w:hAnsi="Times New Roman"/>
                <w:sz w:val="24"/>
                <w:szCs w:val="24"/>
              </w:rPr>
            </w:pPr>
            <w:r w:rsidRPr="004B153E">
              <w:rPr>
                <w:rFonts w:ascii="Times New Roman" w:hAnsi="Times New Roman"/>
                <w:sz w:val="24"/>
                <w:szCs w:val="24"/>
              </w:rPr>
              <w:t>2016 год</w:t>
            </w:r>
          </w:p>
        </w:tc>
      </w:tr>
      <w:tr w:rsidR="00702902" w:rsidRPr="004B153E" w:rsidTr="00702902">
        <w:tc>
          <w:tcPr>
            <w:tcW w:w="3290" w:type="dxa"/>
          </w:tcPr>
          <w:p w:rsidR="00702902" w:rsidRPr="004B153E" w:rsidRDefault="00702902" w:rsidP="004B153E">
            <w:pPr>
              <w:spacing w:after="0" w:line="240" w:lineRule="auto"/>
              <w:rPr>
                <w:rFonts w:ascii="Times New Roman" w:hAnsi="Times New Roman"/>
                <w:sz w:val="24"/>
                <w:szCs w:val="24"/>
              </w:rPr>
            </w:pPr>
            <w:r w:rsidRPr="004B153E">
              <w:rPr>
                <w:rFonts w:ascii="Times New Roman" w:hAnsi="Times New Roman"/>
                <w:sz w:val="24"/>
                <w:szCs w:val="24"/>
              </w:rPr>
              <w:t>Доходы б</w:t>
            </w:r>
            <w:r>
              <w:rPr>
                <w:rFonts w:ascii="Times New Roman" w:hAnsi="Times New Roman"/>
                <w:sz w:val="24"/>
                <w:szCs w:val="24"/>
              </w:rPr>
              <w:t>юджета поселения</w:t>
            </w:r>
            <w:r w:rsidRPr="004B153E">
              <w:rPr>
                <w:rFonts w:ascii="Times New Roman" w:hAnsi="Times New Roman"/>
                <w:sz w:val="24"/>
                <w:szCs w:val="24"/>
              </w:rPr>
              <w:t xml:space="preserve">, </w:t>
            </w:r>
          </w:p>
          <w:p w:rsidR="00702902" w:rsidRPr="004B153E" w:rsidRDefault="00702902" w:rsidP="004B153E">
            <w:pPr>
              <w:spacing w:after="0" w:line="240" w:lineRule="auto"/>
              <w:rPr>
                <w:rFonts w:ascii="Times New Roman" w:hAnsi="Times New Roman"/>
                <w:sz w:val="24"/>
                <w:szCs w:val="24"/>
              </w:rPr>
            </w:pPr>
            <w:r w:rsidRPr="004B153E">
              <w:rPr>
                <w:rFonts w:ascii="Times New Roman" w:hAnsi="Times New Roman"/>
                <w:sz w:val="24"/>
                <w:szCs w:val="24"/>
              </w:rPr>
              <w:t>в том числе:</w:t>
            </w:r>
          </w:p>
        </w:tc>
        <w:tc>
          <w:tcPr>
            <w:tcW w:w="1243" w:type="dxa"/>
            <w:vAlign w:val="center"/>
          </w:tcPr>
          <w:p w:rsidR="00702902" w:rsidRDefault="00434697" w:rsidP="00B10204">
            <w:pPr>
              <w:spacing w:after="0" w:line="240" w:lineRule="auto"/>
              <w:jc w:val="center"/>
              <w:rPr>
                <w:rFonts w:ascii="Times New Roman" w:hAnsi="Times New Roman"/>
                <w:sz w:val="24"/>
                <w:szCs w:val="24"/>
              </w:rPr>
            </w:pPr>
            <w:r>
              <w:rPr>
                <w:rFonts w:ascii="Times New Roman" w:hAnsi="Times New Roman"/>
                <w:sz w:val="24"/>
                <w:szCs w:val="24"/>
              </w:rPr>
              <w:t>1 890,8</w:t>
            </w:r>
          </w:p>
        </w:tc>
        <w:tc>
          <w:tcPr>
            <w:tcW w:w="1189" w:type="dxa"/>
            <w:vAlign w:val="center"/>
          </w:tcPr>
          <w:p w:rsidR="00702902" w:rsidRDefault="00434697" w:rsidP="00702902">
            <w:pPr>
              <w:spacing w:after="0" w:line="240" w:lineRule="auto"/>
              <w:jc w:val="center"/>
              <w:rPr>
                <w:rFonts w:ascii="Times New Roman" w:hAnsi="Times New Roman"/>
                <w:sz w:val="24"/>
                <w:szCs w:val="24"/>
              </w:rPr>
            </w:pPr>
            <w:r>
              <w:rPr>
                <w:rFonts w:ascii="Times New Roman" w:hAnsi="Times New Roman"/>
                <w:sz w:val="24"/>
                <w:szCs w:val="24"/>
              </w:rPr>
              <w:t>1 290,8</w:t>
            </w:r>
          </w:p>
        </w:tc>
        <w:tc>
          <w:tcPr>
            <w:tcW w:w="1384"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2 204,8</w:t>
            </w:r>
          </w:p>
        </w:tc>
        <w:tc>
          <w:tcPr>
            <w:tcW w:w="1355"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2 428,7</w:t>
            </w:r>
          </w:p>
        </w:tc>
        <w:tc>
          <w:tcPr>
            <w:tcW w:w="1392"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2 535,2</w:t>
            </w:r>
          </w:p>
        </w:tc>
      </w:tr>
      <w:tr w:rsidR="00702902" w:rsidRPr="004B153E" w:rsidTr="00702902">
        <w:tc>
          <w:tcPr>
            <w:tcW w:w="3290" w:type="dxa"/>
          </w:tcPr>
          <w:p w:rsidR="00702902" w:rsidRPr="004B153E" w:rsidRDefault="00702902" w:rsidP="004B153E">
            <w:pPr>
              <w:spacing w:after="0" w:line="240" w:lineRule="auto"/>
              <w:rPr>
                <w:rFonts w:ascii="Times New Roman" w:hAnsi="Times New Roman"/>
                <w:sz w:val="24"/>
                <w:szCs w:val="24"/>
              </w:rPr>
            </w:pPr>
            <w:r w:rsidRPr="004B153E">
              <w:rPr>
                <w:rFonts w:ascii="Times New Roman" w:hAnsi="Times New Roman"/>
                <w:sz w:val="24"/>
                <w:szCs w:val="24"/>
              </w:rPr>
              <w:t>Налоговые и неналоговые доходы</w:t>
            </w:r>
          </w:p>
        </w:tc>
        <w:tc>
          <w:tcPr>
            <w:tcW w:w="1243" w:type="dxa"/>
            <w:vAlign w:val="center"/>
          </w:tcPr>
          <w:p w:rsidR="00702902"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335,2</w:t>
            </w:r>
          </w:p>
        </w:tc>
        <w:tc>
          <w:tcPr>
            <w:tcW w:w="1189" w:type="dxa"/>
            <w:vAlign w:val="center"/>
          </w:tcPr>
          <w:p w:rsidR="00702902" w:rsidRDefault="00434697" w:rsidP="00702902">
            <w:pPr>
              <w:spacing w:after="0" w:line="240" w:lineRule="auto"/>
              <w:jc w:val="center"/>
              <w:rPr>
                <w:rFonts w:ascii="Times New Roman" w:hAnsi="Times New Roman"/>
                <w:sz w:val="24"/>
                <w:szCs w:val="24"/>
              </w:rPr>
            </w:pPr>
            <w:r>
              <w:rPr>
                <w:rFonts w:ascii="Times New Roman" w:hAnsi="Times New Roman"/>
                <w:sz w:val="24"/>
                <w:szCs w:val="24"/>
              </w:rPr>
              <w:t>252,6</w:t>
            </w:r>
          </w:p>
        </w:tc>
        <w:tc>
          <w:tcPr>
            <w:tcW w:w="1384"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1 423,4</w:t>
            </w:r>
          </w:p>
        </w:tc>
        <w:tc>
          <w:tcPr>
            <w:tcW w:w="1355"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1 591,5</w:t>
            </w:r>
          </w:p>
        </w:tc>
        <w:tc>
          <w:tcPr>
            <w:tcW w:w="1392"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1 671,3</w:t>
            </w:r>
          </w:p>
        </w:tc>
      </w:tr>
      <w:tr w:rsidR="00702902" w:rsidRPr="004B153E" w:rsidTr="00702902">
        <w:tc>
          <w:tcPr>
            <w:tcW w:w="3290" w:type="dxa"/>
          </w:tcPr>
          <w:p w:rsidR="00702902" w:rsidRPr="004B153E" w:rsidRDefault="00702902" w:rsidP="004B153E">
            <w:pPr>
              <w:spacing w:after="0" w:line="240" w:lineRule="auto"/>
              <w:rPr>
                <w:rFonts w:ascii="Times New Roman" w:hAnsi="Times New Roman"/>
                <w:sz w:val="24"/>
                <w:szCs w:val="24"/>
              </w:rPr>
            </w:pPr>
            <w:r w:rsidRPr="004B153E">
              <w:rPr>
                <w:rFonts w:ascii="Times New Roman" w:hAnsi="Times New Roman"/>
                <w:sz w:val="24"/>
                <w:szCs w:val="24"/>
              </w:rPr>
              <w:t>Безвозмездные поступления</w:t>
            </w:r>
          </w:p>
        </w:tc>
        <w:tc>
          <w:tcPr>
            <w:tcW w:w="1243" w:type="dxa"/>
            <w:vAlign w:val="center"/>
          </w:tcPr>
          <w:p w:rsidR="00702902" w:rsidRDefault="00434697" w:rsidP="00B10204">
            <w:pPr>
              <w:spacing w:after="0" w:line="240" w:lineRule="auto"/>
              <w:jc w:val="center"/>
              <w:rPr>
                <w:rFonts w:ascii="Times New Roman" w:hAnsi="Times New Roman"/>
                <w:sz w:val="24"/>
                <w:szCs w:val="24"/>
              </w:rPr>
            </w:pPr>
            <w:r>
              <w:rPr>
                <w:rFonts w:ascii="Times New Roman" w:hAnsi="Times New Roman"/>
                <w:sz w:val="24"/>
                <w:szCs w:val="24"/>
              </w:rPr>
              <w:t>1 555,6</w:t>
            </w:r>
          </w:p>
        </w:tc>
        <w:tc>
          <w:tcPr>
            <w:tcW w:w="1189" w:type="dxa"/>
            <w:vAlign w:val="center"/>
          </w:tcPr>
          <w:p w:rsidR="00702902" w:rsidRDefault="00434697" w:rsidP="00702902">
            <w:pPr>
              <w:spacing w:after="0" w:line="240" w:lineRule="auto"/>
              <w:jc w:val="center"/>
              <w:rPr>
                <w:rFonts w:ascii="Times New Roman" w:hAnsi="Times New Roman"/>
                <w:sz w:val="24"/>
                <w:szCs w:val="24"/>
              </w:rPr>
            </w:pPr>
            <w:r>
              <w:rPr>
                <w:rFonts w:ascii="Times New Roman" w:hAnsi="Times New Roman"/>
                <w:sz w:val="24"/>
                <w:szCs w:val="24"/>
              </w:rPr>
              <w:t>1 038,2</w:t>
            </w:r>
          </w:p>
        </w:tc>
        <w:tc>
          <w:tcPr>
            <w:tcW w:w="1384"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781,4</w:t>
            </w:r>
          </w:p>
        </w:tc>
        <w:tc>
          <w:tcPr>
            <w:tcW w:w="1355"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837,2</w:t>
            </w:r>
          </w:p>
        </w:tc>
        <w:tc>
          <w:tcPr>
            <w:tcW w:w="1392"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863,9</w:t>
            </w:r>
          </w:p>
        </w:tc>
      </w:tr>
      <w:tr w:rsidR="00702902" w:rsidRPr="004B153E" w:rsidTr="00702902">
        <w:tc>
          <w:tcPr>
            <w:tcW w:w="3290" w:type="dxa"/>
          </w:tcPr>
          <w:p w:rsidR="00702902" w:rsidRPr="004B153E" w:rsidRDefault="00702902" w:rsidP="004B153E">
            <w:pPr>
              <w:spacing w:after="0" w:line="240" w:lineRule="auto"/>
              <w:rPr>
                <w:rFonts w:ascii="Times New Roman" w:hAnsi="Times New Roman"/>
                <w:sz w:val="24"/>
                <w:szCs w:val="24"/>
              </w:rPr>
            </w:pPr>
            <w:r>
              <w:rPr>
                <w:rFonts w:ascii="Times New Roman" w:hAnsi="Times New Roman"/>
                <w:sz w:val="24"/>
                <w:szCs w:val="24"/>
              </w:rPr>
              <w:t>Расходы бюджета поселения</w:t>
            </w:r>
          </w:p>
        </w:tc>
        <w:tc>
          <w:tcPr>
            <w:tcW w:w="1243" w:type="dxa"/>
            <w:vAlign w:val="center"/>
          </w:tcPr>
          <w:p w:rsidR="00702902"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1 907,3</w:t>
            </w:r>
          </w:p>
        </w:tc>
        <w:tc>
          <w:tcPr>
            <w:tcW w:w="1189" w:type="dxa"/>
            <w:vAlign w:val="center"/>
          </w:tcPr>
          <w:p w:rsidR="00702902" w:rsidRDefault="00434697" w:rsidP="00702902">
            <w:pPr>
              <w:spacing w:after="0" w:line="240" w:lineRule="auto"/>
              <w:jc w:val="center"/>
              <w:rPr>
                <w:rFonts w:ascii="Times New Roman" w:hAnsi="Times New Roman"/>
                <w:sz w:val="24"/>
                <w:szCs w:val="24"/>
              </w:rPr>
            </w:pPr>
            <w:r>
              <w:rPr>
                <w:rFonts w:ascii="Times New Roman" w:hAnsi="Times New Roman"/>
                <w:sz w:val="24"/>
                <w:szCs w:val="24"/>
              </w:rPr>
              <w:t>1 405,1</w:t>
            </w:r>
          </w:p>
        </w:tc>
        <w:tc>
          <w:tcPr>
            <w:tcW w:w="1384"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2 204,8</w:t>
            </w:r>
          </w:p>
        </w:tc>
        <w:tc>
          <w:tcPr>
            <w:tcW w:w="1355"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2 428,7</w:t>
            </w:r>
          </w:p>
        </w:tc>
        <w:tc>
          <w:tcPr>
            <w:tcW w:w="1392" w:type="dxa"/>
            <w:vAlign w:val="center"/>
          </w:tcPr>
          <w:p w:rsidR="00702902" w:rsidRPr="004B153E" w:rsidRDefault="00A25C25" w:rsidP="00B10204">
            <w:pPr>
              <w:spacing w:after="0" w:line="240" w:lineRule="auto"/>
              <w:jc w:val="center"/>
              <w:rPr>
                <w:rFonts w:ascii="Times New Roman" w:hAnsi="Times New Roman"/>
                <w:sz w:val="24"/>
                <w:szCs w:val="24"/>
              </w:rPr>
            </w:pPr>
            <w:r>
              <w:rPr>
                <w:rFonts w:ascii="Times New Roman" w:hAnsi="Times New Roman"/>
                <w:sz w:val="24"/>
                <w:szCs w:val="24"/>
              </w:rPr>
              <w:t>2 535,2</w:t>
            </w:r>
          </w:p>
        </w:tc>
      </w:tr>
      <w:tr w:rsidR="00702902" w:rsidRPr="004B153E" w:rsidTr="00702902">
        <w:tc>
          <w:tcPr>
            <w:tcW w:w="3290" w:type="dxa"/>
          </w:tcPr>
          <w:p w:rsidR="00702902" w:rsidRPr="004B153E" w:rsidRDefault="00702902" w:rsidP="004B153E">
            <w:pPr>
              <w:spacing w:after="0" w:line="240" w:lineRule="auto"/>
              <w:rPr>
                <w:rFonts w:ascii="Times New Roman" w:hAnsi="Times New Roman"/>
                <w:sz w:val="24"/>
                <w:szCs w:val="24"/>
              </w:rPr>
            </w:pPr>
            <w:r w:rsidRPr="004B153E">
              <w:rPr>
                <w:rFonts w:ascii="Times New Roman" w:hAnsi="Times New Roman"/>
                <w:sz w:val="24"/>
                <w:szCs w:val="24"/>
              </w:rPr>
              <w:t xml:space="preserve">Дефицит (-) </w:t>
            </w:r>
            <w:bookmarkStart w:id="0" w:name="_GoBack"/>
            <w:bookmarkEnd w:id="0"/>
            <w:r w:rsidRPr="004B153E">
              <w:rPr>
                <w:rFonts w:ascii="Times New Roman" w:hAnsi="Times New Roman"/>
                <w:sz w:val="24"/>
                <w:szCs w:val="24"/>
              </w:rPr>
              <w:t>/ Профицит (+)</w:t>
            </w:r>
          </w:p>
        </w:tc>
        <w:tc>
          <w:tcPr>
            <w:tcW w:w="1243" w:type="dxa"/>
            <w:vAlign w:val="center"/>
          </w:tcPr>
          <w:p w:rsidR="00702902" w:rsidRDefault="00434697" w:rsidP="00B10204">
            <w:pPr>
              <w:spacing w:after="0" w:line="240" w:lineRule="auto"/>
              <w:jc w:val="center"/>
              <w:rPr>
                <w:rFonts w:ascii="Times New Roman" w:hAnsi="Times New Roman"/>
                <w:sz w:val="24"/>
                <w:szCs w:val="24"/>
              </w:rPr>
            </w:pPr>
            <w:r>
              <w:rPr>
                <w:rFonts w:ascii="Times New Roman" w:hAnsi="Times New Roman"/>
                <w:sz w:val="24"/>
                <w:szCs w:val="24"/>
              </w:rPr>
              <w:t>-16,5</w:t>
            </w:r>
          </w:p>
        </w:tc>
        <w:tc>
          <w:tcPr>
            <w:tcW w:w="1189" w:type="dxa"/>
            <w:vAlign w:val="center"/>
          </w:tcPr>
          <w:p w:rsidR="00702902" w:rsidRDefault="00434697" w:rsidP="00702902">
            <w:pPr>
              <w:spacing w:after="0" w:line="240" w:lineRule="auto"/>
              <w:jc w:val="center"/>
              <w:rPr>
                <w:rFonts w:ascii="Times New Roman" w:hAnsi="Times New Roman"/>
                <w:sz w:val="24"/>
                <w:szCs w:val="24"/>
              </w:rPr>
            </w:pPr>
            <w:r>
              <w:rPr>
                <w:rFonts w:ascii="Times New Roman" w:hAnsi="Times New Roman"/>
                <w:sz w:val="24"/>
                <w:szCs w:val="24"/>
              </w:rPr>
              <w:t>-114,3</w:t>
            </w:r>
          </w:p>
        </w:tc>
        <w:tc>
          <w:tcPr>
            <w:tcW w:w="1384" w:type="dxa"/>
            <w:vAlign w:val="center"/>
          </w:tcPr>
          <w:p w:rsidR="00702902" w:rsidRPr="004B153E" w:rsidRDefault="00702902" w:rsidP="00B10204">
            <w:pPr>
              <w:spacing w:after="0" w:line="240" w:lineRule="auto"/>
              <w:jc w:val="center"/>
              <w:rPr>
                <w:rFonts w:ascii="Times New Roman" w:hAnsi="Times New Roman"/>
                <w:sz w:val="24"/>
                <w:szCs w:val="24"/>
              </w:rPr>
            </w:pPr>
            <w:r>
              <w:rPr>
                <w:rFonts w:ascii="Times New Roman" w:hAnsi="Times New Roman"/>
                <w:sz w:val="24"/>
                <w:szCs w:val="24"/>
              </w:rPr>
              <w:t>0,0</w:t>
            </w:r>
          </w:p>
        </w:tc>
        <w:tc>
          <w:tcPr>
            <w:tcW w:w="1355" w:type="dxa"/>
            <w:vAlign w:val="center"/>
          </w:tcPr>
          <w:p w:rsidR="00702902" w:rsidRPr="004B153E" w:rsidRDefault="00702902" w:rsidP="00B10204">
            <w:pPr>
              <w:spacing w:after="0" w:line="240" w:lineRule="auto"/>
              <w:jc w:val="center"/>
              <w:rPr>
                <w:rFonts w:ascii="Times New Roman" w:hAnsi="Times New Roman"/>
                <w:sz w:val="24"/>
                <w:szCs w:val="24"/>
              </w:rPr>
            </w:pPr>
            <w:r>
              <w:rPr>
                <w:rFonts w:ascii="Times New Roman" w:hAnsi="Times New Roman"/>
                <w:sz w:val="24"/>
                <w:szCs w:val="24"/>
              </w:rPr>
              <w:t>0,0</w:t>
            </w:r>
          </w:p>
        </w:tc>
        <w:tc>
          <w:tcPr>
            <w:tcW w:w="1392" w:type="dxa"/>
            <w:vAlign w:val="center"/>
          </w:tcPr>
          <w:p w:rsidR="00702902" w:rsidRPr="004B153E" w:rsidRDefault="00702902" w:rsidP="00B10204">
            <w:pPr>
              <w:spacing w:after="0" w:line="240" w:lineRule="auto"/>
              <w:jc w:val="center"/>
              <w:rPr>
                <w:rFonts w:ascii="Times New Roman" w:hAnsi="Times New Roman"/>
                <w:sz w:val="24"/>
                <w:szCs w:val="24"/>
              </w:rPr>
            </w:pPr>
            <w:r>
              <w:rPr>
                <w:rFonts w:ascii="Times New Roman" w:hAnsi="Times New Roman"/>
                <w:sz w:val="24"/>
                <w:szCs w:val="24"/>
              </w:rPr>
              <w:t>0,0</w:t>
            </w:r>
          </w:p>
        </w:tc>
      </w:tr>
    </w:tbl>
    <w:p w:rsidR="00700728" w:rsidRPr="00517E43" w:rsidRDefault="00702902" w:rsidP="00434697">
      <w:pPr>
        <w:spacing w:after="0" w:line="240" w:lineRule="auto"/>
        <w:jc w:val="both"/>
        <w:rPr>
          <w:rFonts w:ascii="Times New Roman" w:hAnsi="Times New Roman"/>
          <w:color w:val="FF0000"/>
          <w:sz w:val="24"/>
          <w:szCs w:val="24"/>
        </w:rPr>
      </w:pPr>
      <w:r>
        <w:rPr>
          <w:rFonts w:ascii="Times New Roman" w:hAnsi="Times New Roman"/>
          <w:sz w:val="24"/>
          <w:szCs w:val="24"/>
        </w:rPr>
        <w:t>*</w:t>
      </w:r>
      <w:r w:rsidRPr="0049673B">
        <w:rPr>
          <w:rFonts w:ascii="Times New Roman" w:hAnsi="Times New Roman"/>
          <w:sz w:val="24"/>
          <w:szCs w:val="24"/>
        </w:rPr>
        <w:t xml:space="preserve">Оценка исполнения бюджета </w:t>
      </w:r>
      <w:r w:rsidR="00E1002E">
        <w:rPr>
          <w:rFonts w:ascii="Times New Roman" w:hAnsi="Times New Roman"/>
          <w:sz w:val="24"/>
          <w:szCs w:val="24"/>
        </w:rPr>
        <w:t>Вельжичского</w:t>
      </w:r>
      <w:r>
        <w:rPr>
          <w:rFonts w:ascii="Times New Roman" w:hAnsi="Times New Roman"/>
          <w:sz w:val="24"/>
          <w:szCs w:val="24"/>
        </w:rPr>
        <w:t xml:space="preserve"> сельского </w:t>
      </w:r>
      <w:r w:rsidRPr="0049673B">
        <w:rPr>
          <w:rFonts w:ascii="Times New Roman" w:hAnsi="Times New Roman"/>
          <w:sz w:val="24"/>
          <w:szCs w:val="24"/>
        </w:rPr>
        <w:t>поселения по состоянию на 1 октября 2013 года.</w:t>
      </w:r>
    </w:p>
    <w:p w:rsidR="00700728" w:rsidRPr="00517E43" w:rsidRDefault="00700728" w:rsidP="00F2351C">
      <w:pPr>
        <w:pStyle w:val="a3"/>
        <w:rPr>
          <w:b/>
          <w:bCs/>
          <w:color w:val="FF0000"/>
          <w:szCs w:val="28"/>
        </w:rPr>
      </w:pPr>
    </w:p>
    <w:p w:rsidR="00B10204" w:rsidRDefault="00B10204" w:rsidP="00F82686">
      <w:pPr>
        <w:pStyle w:val="a3"/>
        <w:rPr>
          <w:b/>
          <w:bCs/>
          <w:szCs w:val="28"/>
        </w:rPr>
      </w:pPr>
      <w:r>
        <w:rPr>
          <w:b/>
          <w:bCs/>
          <w:szCs w:val="28"/>
        </w:rPr>
        <w:t>ДОХОДЫ БЮДЖЕТА ПОСЕЛЕНИЯ В 2014-2016 ГОДАХ</w:t>
      </w:r>
    </w:p>
    <w:p w:rsidR="00B10204" w:rsidRDefault="00B10204" w:rsidP="00F82686">
      <w:pPr>
        <w:pStyle w:val="a3"/>
        <w:rPr>
          <w:b/>
          <w:bCs/>
          <w:szCs w:val="28"/>
        </w:rPr>
      </w:pPr>
    </w:p>
    <w:p w:rsidR="00700728" w:rsidRPr="007833AA" w:rsidRDefault="00700728" w:rsidP="00B10204">
      <w:pPr>
        <w:pStyle w:val="a3"/>
        <w:rPr>
          <w:b/>
          <w:bCs/>
          <w:szCs w:val="28"/>
        </w:rPr>
      </w:pPr>
      <w:r w:rsidRPr="007833AA">
        <w:rPr>
          <w:b/>
          <w:bCs/>
          <w:szCs w:val="28"/>
        </w:rPr>
        <w:t xml:space="preserve">НАЛОГОВЫЕ И НЕНАЛОГОВЫЕ ДОХОДЫ </w:t>
      </w:r>
    </w:p>
    <w:p w:rsidR="00700728" w:rsidRDefault="00700728" w:rsidP="00B10204">
      <w:pPr>
        <w:pStyle w:val="23"/>
        <w:spacing w:line="240" w:lineRule="auto"/>
        <w:ind w:left="0"/>
        <w:jc w:val="both"/>
        <w:rPr>
          <w:rFonts w:ascii="Times New Roman" w:hAnsi="Times New Roman"/>
          <w:b/>
          <w:bCs/>
          <w:color w:val="FF0000"/>
          <w:sz w:val="28"/>
          <w:szCs w:val="28"/>
        </w:rPr>
      </w:pPr>
    </w:p>
    <w:p w:rsidR="00B10204" w:rsidRDefault="00B10204" w:rsidP="00B10204">
      <w:pPr>
        <w:pStyle w:val="23"/>
        <w:spacing w:line="240" w:lineRule="auto"/>
        <w:ind w:left="0"/>
        <w:jc w:val="center"/>
        <w:rPr>
          <w:rFonts w:ascii="Times New Roman" w:hAnsi="Times New Roman"/>
          <w:b/>
          <w:bCs/>
          <w:i/>
          <w:sz w:val="28"/>
          <w:szCs w:val="28"/>
        </w:rPr>
      </w:pPr>
      <w:r w:rsidRPr="00B10204">
        <w:rPr>
          <w:rFonts w:ascii="Times New Roman" w:hAnsi="Times New Roman"/>
          <w:b/>
          <w:bCs/>
          <w:i/>
          <w:sz w:val="28"/>
          <w:szCs w:val="28"/>
        </w:rPr>
        <w:t>Формирование</w:t>
      </w:r>
      <w:r>
        <w:rPr>
          <w:rFonts w:ascii="Times New Roman" w:hAnsi="Times New Roman"/>
          <w:b/>
          <w:bCs/>
          <w:i/>
          <w:sz w:val="28"/>
          <w:szCs w:val="28"/>
        </w:rPr>
        <w:t xml:space="preserve"> доходов бюджета поселения на 2014 год</w:t>
      </w:r>
    </w:p>
    <w:p w:rsidR="00B10204" w:rsidRPr="00B10204" w:rsidRDefault="00B10204" w:rsidP="00B10204">
      <w:pPr>
        <w:pStyle w:val="23"/>
        <w:spacing w:line="240" w:lineRule="auto"/>
        <w:ind w:left="0"/>
        <w:jc w:val="center"/>
        <w:rPr>
          <w:rFonts w:ascii="Times New Roman" w:hAnsi="Times New Roman"/>
          <w:b/>
          <w:bCs/>
          <w:i/>
          <w:sz w:val="28"/>
          <w:szCs w:val="28"/>
        </w:rPr>
      </w:pPr>
      <w:r>
        <w:rPr>
          <w:rFonts w:ascii="Times New Roman" w:hAnsi="Times New Roman"/>
          <w:b/>
          <w:bCs/>
          <w:i/>
          <w:sz w:val="28"/>
          <w:szCs w:val="28"/>
        </w:rPr>
        <w:t xml:space="preserve"> и на плановый период 2015 и 2016 годов</w:t>
      </w:r>
    </w:p>
    <w:p w:rsidR="00700728" w:rsidRPr="00DB19D2" w:rsidRDefault="00700728" w:rsidP="00F82686">
      <w:pPr>
        <w:pStyle w:val="ConsNormal"/>
        <w:widowControl/>
        <w:ind w:firstLine="709"/>
        <w:jc w:val="both"/>
        <w:rPr>
          <w:rFonts w:ascii="Times New Roman" w:hAnsi="Times New Roman" w:cs="Times New Roman"/>
          <w:sz w:val="28"/>
          <w:szCs w:val="28"/>
        </w:rPr>
      </w:pPr>
      <w:r w:rsidRPr="00DB19D2">
        <w:rPr>
          <w:rFonts w:ascii="Times New Roman" w:hAnsi="Times New Roman" w:cs="Times New Roman"/>
          <w:sz w:val="28"/>
          <w:szCs w:val="28"/>
        </w:rPr>
        <w:t xml:space="preserve">Прогнозирование </w:t>
      </w:r>
      <w:r w:rsidR="00911C52">
        <w:rPr>
          <w:rFonts w:ascii="Times New Roman" w:hAnsi="Times New Roman" w:cs="Times New Roman"/>
          <w:sz w:val="28"/>
          <w:szCs w:val="28"/>
        </w:rPr>
        <w:t>собственных</w:t>
      </w:r>
      <w:r w:rsidRPr="00DB19D2">
        <w:rPr>
          <w:rFonts w:ascii="Times New Roman" w:hAnsi="Times New Roman" w:cs="Times New Roman"/>
          <w:sz w:val="28"/>
          <w:szCs w:val="28"/>
        </w:rPr>
        <w:t xml:space="preserve"> доходов </w:t>
      </w:r>
      <w:r>
        <w:rPr>
          <w:rFonts w:ascii="Times New Roman" w:hAnsi="Times New Roman" w:cs="Times New Roman"/>
          <w:sz w:val="28"/>
          <w:szCs w:val="28"/>
        </w:rPr>
        <w:t>бюджета</w:t>
      </w:r>
      <w:r w:rsidR="00911C52">
        <w:rPr>
          <w:rFonts w:ascii="Times New Roman" w:hAnsi="Times New Roman" w:cs="Times New Roman"/>
          <w:sz w:val="28"/>
          <w:szCs w:val="28"/>
        </w:rPr>
        <w:t xml:space="preserve"> поселения </w:t>
      </w:r>
      <w:r w:rsidRPr="00DB19D2">
        <w:rPr>
          <w:rFonts w:ascii="Times New Roman" w:hAnsi="Times New Roman" w:cs="Times New Roman"/>
          <w:sz w:val="28"/>
          <w:szCs w:val="28"/>
        </w:rPr>
        <w:t xml:space="preserve"> осуществлялось в соответствии с нормами, установленными статьей 174.1 Бюджетного </w:t>
      </w:r>
      <w:r w:rsidR="00911C52">
        <w:rPr>
          <w:rFonts w:ascii="Times New Roman" w:hAnsi="Times New Roman" w:cs="Times New Roman"/>
          <w:sz w:val="28"/>
          <w:szCs w:val="28"/>
        </w:rPr>
        <w:t xml:space="preserve">кодекса Российской Федерации, </w:t>
      </w:r>
      <w:r w:rsidRPr="00DB19D2">
        <w:rPr>
          <w:rFonts w:ascii="Times New Roman" w:hAnsi="Times New Roman" w:cs="Times New Roman"/>
          <w:sz w:val="28"/>
          <w:szCs w:val="28"/>
        </w:rPr>
        <w:t>в условиях действующего на день внесения проекта решения о бюджете в представительный орган. Кроме того, при расчетах учитывались положения нормативно-правовых актов Российской Федерации</w:t>
      </w:r>
      <w:r w:rsidR="00911C52">
        <w:rPr>
          <w:rFonts w:ascii="Times New Roman" w:hAnsi="Times New Roman" w:cs="Times New Roman"/>
          <w:sz w:val="28"/>
          <w:szCs w:val="28"/>
        </w:rPr>
        <w:t>,</w:t>
      </w:r>
      <w:r w:rsidRPr="00DB19D2">
        <w:rPr>
          <w:rFonts w:ascii="Times New Roman" w:hAnsi="Times New Roman" w:cs="Times New Roman"/>
          <w:sz w:val="28"/>
          <w:szCs w:val="28"/>
        </w:rPr>
        <w:t xml:space="preserve"> Брянской области,</w:t>
      </w:r>
      <w:r w:rsidR="00911C52">
        <w:rPr>
          <w:rFonts w:ascii="Times New Roman" w:hAnsi="Times New Roman" w:cs="Times New Roman"/>
          <w:sz w:val="28"/>
          <w:szCs w:val="28"/>
        </w:rPr>
        <w:t xml:space="preserve"> Мглинского района и </w:t>
      </w:r>
      <w:r w:rsidR="00650410">
        <w:rPr>
          <w:rFonts w:ascii="Times New Roman" w:hAnsi="Times New Roman" w:cs="Times New Roman"/>
          <w:sz w:val="28"/>
          <w:szCs w:val="28"/>
        </w:rPr>
        <w:t>Вельжичского</w:t>
      </w:r>
      <w:r w:rsidR="00911C52">
        <w:rPr>
          <w:rFonts w:ascii="Times New Roman" w:hAnsi="Times New Roman" w:cs="Times New Roman"/>
          <w:sz w:val="28"/>
          <w:szCs w:val="28"/>
        </w:rPr>
        <w:t xml:space="preserve"> сельского поселения,</w:t>
      </w:r>
      <w:r w:rsidRPr="00DB19D2">
        <w:rPr>
          <w:rFonts w:ascii="Times New Roman" w:hAnsi="Times New Roman" w:cs="Times New Roman"/>
          <w:sz w:val="28"/>
          <w:szCs w:val="28"/>
        </w:rPr>
        <w:t xml:space="preserve"> предусматривающие изменения в законодательство о налогах и сборах,</w:t>
      </w:r>
      <w:r w:rsidR="00911C52">
        <w:rPr>
          <w:rFonts w:ascii="Times New Roman" w:hAnsi="Times New Roman" w:cs="Times New Roman"/>
          <w:sz w:val="28"/>
          <w:szCs w:val="28"/>
        </w:rPr>
        <w:t xml:space="preserve"> бюджетное законодательство,</w:t>
      </w:r>
      <w:r w:rsidRPr="00DB19D2">
        <w:rPr>
          <w:rFonts w:ascii="Times New Roman" w:hAnsi="Times New Roman" w:cs="Times New Roman"/>
          <w:sz w:val="28"/>
          <w:szCs w:val="28"/>
        </w:rPr>
        <w:t xml:space="preserve"> вступающие в действие с 1 января 2014 года и последующие годы.</w:t>
      </w:r>
    </w:p>
    <w:p w:rsidR="00650410" w:rsidRPr="00DB19D2" w:rsidRDefault="00650410" w:rsidP="00650410">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Исходя из вышеизложенных принципов и прогнозных условий социально-экономического развития поселения, доходы бюджета поселения на 2014 год прогнозируются в сумме 1 423,4 тыс. рублей. Рост объема собственных доходов бюджета поселения к ожидаемой оценке поступлений 2013 года составляет 1 088,2 тыс. рублей.</w:t>
      </w:r>
    </w:p>
    <w:p w:rsidR="00700728" w:rsidRDefault="00700728" w:rsidP="00911C52">
      <w:pPr>
        <w:pStyle w:val="23"/>
        <w:spacing w:after="0" w:line="240" w:lineRule="auto"/>
        <w:ind w:left="0" w:firstLine="708"/>
        <w:jc w:val="both"/>
        <w:rPr>
          <w:rFonts w:ascii="Times New Roman" w:hAnsi="Times New Roman"/>
          <w:sz w:val="28"/>
          <w:szCs w:val="28"/>
        </w:rPr>
      </w:pPr>
      <w:r w:rsidRPr="00B02270">
        <w:rPr>
          <w:rFonts w:ascii="Times New Roman" w:hAnsi="Times New Roman"/>
          <w:sz w:val="28"/>
          <w:szCs w:val="28"/>
        </w:rPr>
        <w:t>В структуре налоговых и не</w:t>
      </w:r>
      <w:r w:rsidR="00911C52">
        <w:rPr>
          <w:rFonts w:ascii="Times New Roman" w:hAnsi="Times New Roman"/>
          <w:sz w:val="28"/>
          <w:szCs w:val="28"/>
        </w:rPr>
        <w:t>налоговых доходов бюджета поселения</w:t>
      </w:r>
      <w:r w:rsidRPr="00B02270">
        <w:rPr>
          <w:rFonts w:ascii="Times New Roman" w:hAnsi="Times New Roman"/>
          <w:sz w:val="28"/>
          <w:szCs w:val="28"/>
        </w:rPr>
        <w:t xml:space="preserve"> на 2014 год налоговые доходы составляют </w:t>
      </w:r>
      <w:r w:rsidR="00426849">
        <w:rPr>
          <w:rFonts w:ascii="Times New Roman" w:hAnsi="Times New Roman"/>
          <w:sz w:val="28"/>
          <w:szCs w:val="28"/>
        </w:rPr>
        <w:t>– 1</w:t>
      </w:r>
      <w:r w:rsidR="00650410">
        <w:rPr>
          <w:rFonts w:ascii="Times New Roman" w:hAnsi="Times New Roman"/>
          <w:sz w:val="28"/>
          <w:szCs w:val="28"/>
        </w:rPr>
        <w:t> 327,6</w:t>
      </w:r>
      <w:r>
        <w:rPr>
          <w:rFonts w:ascii="Times New Roman" w:hAnsi="Times New Roman"/>
          <w:sz w:val="28"/>
          <w:szCs w:val="28"/>
        </w:rPr>
        <w:t xml:space="preserve"> ты</w:t>
      </w:r>
      <w:r w:rsidRPr="00B02270">
        <w:rPr>
          <w:rFonts w:ascii="Times New Roman" w:hAnsi="Times New Roman"/>
          <w:sz w:val="28"/>
          <w:szCs w:val="28"/>
        </w:rPr>
        <w:t xml:space="preserve">с. руб., неналоговые доходы – </w:t>
      </w:r>
      <w:r w:rsidR="00650410">
        <w:rPr>
          <w:rFonts w:ascii="Times New Roman" w:hAnsi="Times New Roman"/>
          <w:sz w:val="28"/>
          <w:szCs w:val="28"/>
        </w:rPr>
        <w:t>95,8</w:t>
      </w:r>
      <w:r w:rsidRPr="00B02270">
        <w:rPr>
          <w:rFonts w:ascii="Times New Roman" w:hAnsi="Times New Roman"/>
          <w:sz w:val="28"/>
          <w:szCs w:val="28"/>
        </w:rPr>
        <w:t xml:space="preserve"> тыс. руб</w:t>
      </w:r>
      <w:r w:rsidR="00426849">
        <w:rPr>
          <w:rFonts w:ascii="Times New Roman" w:hAnsi="Times New Roman"/>
          <w:sz w:val="28"/>
          <w:szCs w:val="28"/>
        </w:rPr>
        <w:t>лей</w:t>
      </w:r>
      <w:r w:rsidRPr="00B02270">
        <w:rPr>
          <w:rFonts w:ascii="Times New Roman" w:hAnsi="Times New Roman"/>
          <w:sz w:val="28"/>
          <w:szCs w:val="28"/>
        </w:rPr>
        <w:t>. Удельный вес налоговы</w:t>
      </w:r>
      <w:r w:rsidR="00911C52">
        <w:rPr>
          <w:rFonts w:ascii="Times New Roman" w:hAnsi="Times New Roman"/>
          <w:sz w:val="28"/>
          <w:szCs w:val="28"/>
        </w:rPr>
        <w:t>х доходов в общей сумме налоговых и неналоговых доходов</w:t>
      </w:r>
      <w:r w:rsidRPr="00B02270">
        <w:rPr>
          <w:rFonts w:ascii="Times New Roman" w:hAnsi="Times New Roman"/>
          <w:sz w:val="28"/>
          <w:szCs w:val="28"/>
        </w:rPr>
        <w:t xml:space="preserve"> бюджета</w:t>
      </w:r>
      <w:r w:rsidR="00911C52">
        <w:rPr>
          <w:rFonts w:ascii="Times New Roman" w:hAnsi="Times New Roman"/>
          <w:sz w:val="28"/>
          <w:szCs w:val="28"/>
        </w:rPr>
        <w:t xml:space="preserve"> поселения</w:t>
      </w:r>
      <w:r w:rsidRPr="00B02270">
        <w:rPr>
          <w:rFonts w:ascii="Times New Roman" w:hAnsi="Times New Roman"/>
          <w:sz w:val="28"/>
          <w:szCs w:val="28"/>
        </w:rPr>
        <w:t xml:space="preserve"> прогнозируется </w:t>
      </w:r>
      <w:r w:rsidR="009C72F4">
        <w:rPr>
          <w:rFonts w:ascii="Times New Roman" w:hAnsi="Times New Roman"/>
          <w:sz w:val="28"/>
          <w:szCs w:val="28"/>
        </w:rPr>
        <w:t xml:space="preserve">в 2014 году </w:t>
      </w:r>
      <w:r w:rsidRPr="00B02270">
        <w:rPr>
          <w:rFonts w:ascii="Times New Roman" w:hAnsi="Times New Roman"/>
          <w:sz w:val="28"/>
          <w:szCs w:val="28"/>
        </w:rPr>
        <w:t xml:space="preserve">на уровне </w:t>
      </w:r>
      <w:r w:rsidR="00650410">
        <w:rPr>
          <w:rFonts w:ascii="Times New Roman" w:hAnsi="Times New Roman"/>
          <w:sz w:val="28"/>
          <w:szCs w:val="28"/>
        </w:rPr>
        <w:t>93,3</w:t>
      </w:r>
      <w:r w:rsidRPr="00B02270">
        <w:rPr>
          <w:rFonts w:ascii="Times New Roman" w:hAnsi="Times New Roman"/>
          <w:sz w:val="28"/>
          <w:szCs w:val="28"/>
        </w:rPr>
        <w:t xml:space="preserve"> процента, неналоговых доходов – </w:t>
      </w:r>
      <w:r w:rsidR="00650410">
        <w:rPr>
          <w:rFonts w:ascii="Times New Roman" w:hAnsi="Times New Roman"/>
          <w:sz w:val="28"/>
          <w:szCs w:val="28"/>
        </w:rPr>
        <w:t>6,7</w:t>
      </w:r>
      <w:r w:rsidRPr="00B02270">
        <w:rPr>
          <w:rFonts w:ascii="Times New Roman" w:hAnsi="Times New Roman"/>
          <w:sz w:val="28"/>
          <w:szCs w:val="28"/>
        </w:rPr>
        <w:t xml:space="preserve"> процента.</w:t>
      </w:r>
    </w:p>
    <w:p w:rsidR="00700728" w:rsidRPr="00B02270" w:rsidRDefault="009C72F4" w:rsidP="009C72F4">
      <w:pPr>
        <w:pStyle w:val="23"/>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Налоговые и неналоговые доходы бюджета поселения на 2015 </w:t>
      </w:r>
      <w:r w:rsidR="00426849">
        <w:rPr>
          <w:rFonts w:ascii="Times New Roman" w:hAnsi="Times New Roman"/>
          <w:sz w:val="28"/>
          <w:szCs w:val="28"/>
        </w:rPr>
        <w:t>год планируются в сумме 1</w:t>
      </w:r>
      <w:r w:rsidR="00650410">
        <w:rPr>
          <w:rFonts w:ascii="Times New Roman" w:hAnsi="Times New Roman"/>
          <w:sz w:val="28"/>
          <w:szCs w:val="28"/>
        </w:rPr>
        <w:t> 591,5</w:t>
      </w:r>
      <w:r>
        <w:rPr>
          <w:rFonts w:ascii="Times New Roman" w:hAnsi="Times New Roman"/>
          <w:sz w:val="28"/>
          <w:szCs w:val="28"/>
        </w:rPr>
        <w:t xml:space="preserve"> тыс. рублей, на 2016 год – в сумме </w:t>
      </w:r>
      <w:r w:rsidR="00426849">
        <w:rPr>
          <w:rFonts w:ascii="Times New Roman" w:hAnsi="Times New Roman"/>
          <w:sz w:val="28"/>
          <w:szCs w:val="28"/>
        </w:rPr>
        <w:t>1</w:t>
      </w:r>
      <w:r w:rsidR="00650410">
        <w:rPr>
          <w:rFonts w:ascii="Times New Roman" w:hAnsi="Times New Roman"/>
          <w:sz w:val="28"/>
          <w:szCs w:val="28"/>
        </w:rPr>
        <w:t> 671,3</w:t>
      </w:r>
      <w:r>
        <w:rPr>
          <w:rFonts w:ascii="Times New Roman" w:hAnsi="Times New Roman"/>
          <w:sz w:val="28"/>
          <w:szCs w:val="28"/>
        </w:rPr>
        <w:t xml:space="preserve"> тыс. рублей.</w:t>
      </w:r>
    </w:p>
    <w:p w:rsidR="00700728" w:rsidRPr="00D761F0" w:rsidRDefault="00700728" w:rsidP="00F2351C">
      <w:pPr>
        <w:pStyle w:val="23"/>
        <w:spacing w:line="240" w:lineRule="auto"/>
        <w:ind w:left="0"/>
        <w:jc w:val="both"/>
        <w:rPr>
          <w:rFonts w:ascii="Times New Roman" w:hAnsi="Times New Roman"/>
          <w:sz w:val="28"/>
          <w:szCs w:val="28"/>
        </w:rPr>
      </w:pPr>
      <w:r w:rsidRPr="00517E43">
        <w:rPr>
          <w:rFonts w:ascii="Times New Roman" w:hAnsi="Times New Roman"/>
          <w:color w:val="FF0000"/>
          <w:sz w:val="28"/>
          <w:szCs w:val="28"/>
        </w:rPr>
        <w:tab/>
      </w:r>
      <w:r w:rsidRPr="00D761F0">
        <w:rPr>
          <w:rFonts w:ascii="Times New Roman" w:hAnsi="Times New Roman"/>
          <w:sz w:val="28"/>
          <w:szCs w:val="28"/>
        </w:rPr>
        <w:t xml:space="preserve">Изменение структуры </w:t>
      </w:r>
      <w:r w:rsidR="009C72F4">
        <w:rPr>
          <w:rFonts w:ascii="Times New Roman" w:hAnsi="Times New Roman"/>
          <w:sz w:val="28"/>
          <w:szCs w:val="28"/>
        </w:rPr>
        <w:t>налоговых и неналоговых доходов</w:t>
      </w:r>
      <w:r w:rsidRPr="00D761F0">
        <w:rPr>
          <w:rFonts w:ascii="Times New Roman" w:hAnsi="Times New Roman"/>
          <w:sz w:val="28"/>
          <w:szCs w:val="28"/>
        </w:rPr>
        <w:t xml:space="preserve"> </w:t>
      </w:r>
      <w:r>
        <w:rPr>
          <w:rFonts w:ascii="Times New Roman" w:hAnsi="Times New Roman"/>
          <w:sz w:val="28"/>
          <w:szCs w:val="28"/>
        </w:rPr>
        <w:t xml:space="preserve">бюджета </w:t>
      </w:r>
      <w:r w:rsidR="009C72F4">
        <w:rPr>
          <w:rFonts w:ascii="Times New Roman" w:hAnsi="Times New Roman"/>
          <w:sz w:val="28"/>
          <w:szCs w:val="28"/>
        </w:rPr>
        <w:t>поселения</w:t>
      </w:r>
      <w:r w:rsidR="00E1510B">
        <w:rPr>
          <w:rFonts w:ascii="Times New Roman" w:hAnsi="Times New Roman"/>
          <w:sz w:val="28"/>
          <w:szCs w:val="28"/>
        </w:rPr>
        <w:t xml:space="preserve"> в 2013-2016 годах,</w:t>
      </w:r>
      <w:r w:rsidRPr="00D761F0">
        <w:rPr>
          <w:rFonts w:ascii="Times New Roman" w:hAnsi="Times New Roman"/>
          <w:sz w:val="28"/>
          <w:szCs w:val="28"/>
        </w:rPr>
        <w:t xml:space="preserve"> приведено в таблице </w:t>
      </w:r>
      <w:r>
        <w:rPr>
          <w:rFonts w:ascii="Times New Roman" w:hAnsi="Times New Roman"/>
          <w:sz w:val="28"/>
          <w:szCs w:val="28"/>
        </w:rPr>
        <w:t>2</w:t>
      </w:r>
      <w:r w:rsidRPr="00D761F0">
        <w:rPr>
          <w:rFonts w:ascii="Times New Roman" w:hAnsi="Times New Roman"/>
          <w:sz w:val="28"/>
          <w:szCs w:val="28"/>
        </w:rPr>
        <w:t>.</w:t>
      </w:r>
    </w:p>
    <w:p w:rsidR="00700728" w:rsidRDefault="00700728" w:rsidP="009C72F4">
      <w:pPr>
        <w:pStyle w:val="23"/>
        <w:spacing w:after="0" w:line="240" w:lineRule="auto"/>
        <w:ind w:left="0"/>
        <w:jc w:val="right"/>
        <w:rPr>
          <w:rFonts w:ascii="Times New Roman" w:hAnsi="Times New Roman"/>
          <w:sz w:val="28"/>
          <w:szCs w:val="28"/>
        </w:rPr>
      </w:pPr>
      <w:r w:rsidRPr="00D761F0">
        <w:rPr>
          <w:rFonts w:ascii="Times New Roman" w:hAnsi="Times New Roman"/>
          <w:sz w:val="28"/>
          <w:szCs w:val="28"/>
        </w:rPr>
        <w:lastRenderedPageBreak/>
        <w:t xml:space="preserve">Таблица </w:t>
      </w:r>
      <w:r>
        <w:rPr>
          <w:rFonts w:ascii="Times New Roman" w:hAnsi="Times New Roman"/>
          <w:sz w:val="28"/>
          <w:szCs w:val="28"/>
        </w:rPr>
        <w:t>2</w:t>
      </w:r>
    </w:p>
    <w:p w:rsidR="009C72F4" w:rsidRDefault="009C72F4" w:rsidP="009C72F4">
      <w:pPr>
        <w:pStyle w:val="23"/>
        <w:spacing w:after="0" w:line="240" w:lineRule="auto"/>
        <w:ind w:left="0"/>
        <w:jc w:val="right"/>
        <w:rPr>
          <w:rFonts w:ascii="Times New Roman" w:hAnsi="Times New Roman"/>
          <w:sz w:val="28"/>
          <w:szCs w:val="28"/>
        </w:rPr>
      </w:pPr>
      <w:r>
        <w:rPr>
          <w:rFonts w:ascii="Times New Roman" w:hAnsi="Times New Roman"/>
          <w:sz w:val="28"/>
          <w:szCs w:val="28"/>
        </w:rPr>
        <w:t>(тыс. рублей)</w:t>
      </w:r>
    </w:p>
    <w:tbl>
      <w:tblPr>
        <w:tblW w:w="0" w:type="auto"/>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3708"/>
        <w:gridCol w:w="1564"/>
        <w:gridCol w:w="1620"/>
        <w:gridCol w:w="1438"/>
        <w:gridCol w:w="1417"/>
      </w:tblGrid>
      <w:tr w:rsidR="00700728" w:rsidRPr="004B153E" w:rsidTr="009C72F4">
        <w:trPr>
          <w:cantSplit/>
        </w:trPr>
        <w:tc>
          <w:tcPr>
            <w:tcW w:w="3708" w:type="dxa"/>
            <w:vMerge w:val="restart"/>
            <w:tcBorders>
              <w:top w:val="single" w:sz="4" w:space="0" w:color="auto"/>
              <w:bottom w:val="single" w:sz="4" w:space="0" w:color="auto"/>
              <w:right w:val="single" w:sz="4" w:space="0" w:color="auto"/>
            </w:tcBorders>
            <w:vAlign w:val="center"/>
          </w:tcPr>
          <w:p w:rsidR="00700728" w:rsidRPr="004B153E" w:rsidRDefault="00700728" w:rsidP="001B39F1">
            <w:pPr>
              <w:pStyle w:val="23"/>
              <w:spacing w:line="240" w:lineRule="auto"/>
              <w:ind w:left="0"/>
              <w:jc w:val="center"/>
              <w:rPr>
                <w:rFonts w:ascii="Times New Roman" w:hAnsi="Times New Roman"/>
                <w:sz w:val="24"/>
                <w:szCs w:val="24"/>
              </w:rPr>
            </w:pPr>
            <w:r w:rsidRPr="004B153E">
              <w:rPr>
                <w:rFonts w:ascii="Times New Roman" w:hAnsi="Times New Roman"/>
                <w:sz w:val="24"/>
                <w:szCs w:val="24"/>
              </w:rPr>
              <w:t>Наименование показателей</w:t>
            </w:r>
          </w:p>
        </w:tc>
        <w:tc>
          <w:tcPr>
            <w:tcW w:w="6039" w:type="dxa"/>
            <w:gridSpan w:val="4"/>
            <w:tcBorders>
              <w:top w:val="single" w:sz="4" w:space="0" w:color="auto"/>
              <w:left w:val="single" w:sz="4" w:space="0" w:color="auto"/>
              <w:bottom w:val="single" w:sz="4" w:space="0" w:color="auto"/>
            </w:tcBorders>
          </w:tcPr>
          <w:p w:rsidR="00700728" w:rsidRPr="004B153E" w:rsidRDefault="00700728" w:rsidP="00F2351C">
            <w:pPr>
              <w:pStyle w:val="23"/>
              <w:spacing w:line="240" w:lineRule="auto"/>
              <w:ind w:left="0"/>
              <w:jc w:val="center"/>
              <w:rPr>
                <w:rFonts w:ascii="Times New Roman" w:hAnsi="Times New Roman"/>
                <w:sz w:val="24"/>
                <w:szCs w:val="24"/>
              </w:rPr>
            </w:pPr>
            <w:r w:rsidRPr="004B153E">
              <w:rPr>
                <w:rFonts w:ascii="Times New Roman" w:hAnsi="Times New Roman"/>
                <w:sz w:val="24"/>
                <w:szCs w:val="24"/>
              </w:rPr>
              <w:t>Значение показателей</w:t>
            </w:r>
          </w:p>
        </w:tc>
      </w:tr>
      <w:tr w:rsidR="00700728" w:rsidRPr="004B153E" w:rsidTr="009C72F4">
        <w:trPr>
          <w:cantSplit/>
        </w:trPr>
        <w:tc>
          <w:tcPr>
            <w:tcW w:w="3708" w:type="dxa"/>
            <w:vMerge/>
            <w:tcBorders>
              <w:top w:val="single" w:sz="4" w:space="0" w:color="auto"/>
              <w:bottom w:val="single" w:sz="4" w:space="0" w:color="auto"/>
              <w:right w:val="single" w:sz="4" w:space="0" w:color="auto"/>
            </w:tcBorders>
            <w:vAlign w:val="center"/>
          </w:tcPr>
          <w:p w:rsidR="00700728" w:rsidRPr="004B153E" w:rsidRDefault="00700728" w:rsidP="00E1510B">
            <w:pPr>
              <w:spacing w:after="0" w:line="240" w:lineRule="auto"/>
              <w:rPr>
                <w:rFonts w:ascii="Times New Roman" w:hAnsi="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700728" w:rsidRPr="004B153E" w:rsidRDefault="00700728" w:rsidP="00E1510B">
            <w:pPr>
              <w:pStyle w:val="23"/>
              <w:spacing w:after="0" w:line="240" w:lineRule="auto"/>
              <w:ind w:left="0"/>
              <w:jc w:val="center"/>
              <w:rPr>
                <w:rFonts w:ascii="Times New Roman" w:hAnsi="Times New Roman"/>
                <w:sz w:val="24"/>
                <w:szCs w:val="24"/>
              </w:rPr>
            </w:pPr>
            <w:r w:rsidRPr="004B153E">
              <w:rPr>
                <w:rFonts w:ascii="Times New Roman" w:hAnsi="Times New Roman"/>
                <w:sz w:val="24"/>
                <w:szCs w:val="24"/>
              </w:rPr>
              <w:t>Оценка</w:t>
            </w:r>
          </w:p>
          <w:p w:rsidR="00700728" w:rsidRPr="004B153E" w:rsidRDefault="00700728" w:rsidP="00E1510B">
            <w:pPr>
              <w:pStyle w:val="23"/>
              <w:spacing w:after="0" w:line="240" w:lineRule="auto"/>
              <w:ind w:left="0"/>
              <w:jc w:val="center"/>
              <w:rPr>
                <w:rFonts w:ascii="Times New Roman" w:hAnsi="Times New Roman"/>
                <w:sz w:val="24"/>
                <w:szCs w:val="24"/>
              </w:rPr>
            </w:pPr>
            <w:r w:rsidRPr="004B153E">
              <w:rPr>
                <w:rFonts w:ascii="Times New Roman" w:hAnsi="Times New Roman"/>
                <w:sz w:val="24"/>
                <w:szCs w:val="24"/>
              </w:rPr>
              <w:t>2013г.</w:t>
            </w:r>
          </w:p>
        </w:tc>
        <w:tc>
          <w:tcPr>
            <w:tcW w:w="1620" w:type="dxa"/>
            <w:tcBorders>
              <w:top w:val="single" w:sz="4" w:space="0" w:color="auto"/>
              <w:left w:val="single" w:sz="4" w:space="0" w:color="auto"/>
              <w:bottom w:val="single" w:sz="4" w:space="0" w:color="auto"/>
              <w:right w:val="single" w:sz="4" w:space="0" w:color="auto"/>
            </w:tcBorders>
          </w:tcPr>
          <w:p w:rsidR="00700728" w:rsidRPr="004B153E" w:rsidRDefault="00700728" w:rsidP="00E1510B">
            <w:pPr>
              <w:pStyle w:val="23"/>
              <w:spacing w:after="0" w:line="240" w:lineRule="auto"/>
              <w:ind w:left="0"/>
              <w:jc w:val="center"/>
              <w:rPr>
                <w:rFonts w:ascii="Times New Roman" w:hAnsi="Times New Roman"/>
                <w:sz w:val="24"/>
                <w:szCs w:val="24"/>
              </w:rPr>
            </w:pPr>
            <w:r w:rsidRPr="004B153E">
              <w:rPr>
                <w:rFonts w:ascii="Times New Roman" w:hAnsi="Times New Roman"/>
                <w:sz w:val="24"/>
                <w:szCs w:val="24"/>
              </w:rPr>
              <w:t>Прогноз</w:t>
            </w:r>
          </w:p>
          <w:p w:rsidR="00700728" w:rsidRPr="004B153E" w:rsidRDefault="00700728" w:rsidP="00E1510B">
            <w:pPr>
              <w:pStyle w:val="23"/>
              <w:spacing w:after="0" w:line="240" w:lineRule="auto"/>
              <w:ind w:left="0"/>
              <w:jc w:val="center"/>
              <w:rPr>
                <w:rFonts w:ascii="Times New Roman" w:hAnsi="Times New Roman"/>
                <w:sz w:val="24"/>
                <w:szCs w:val="24"/>
              </w:rPr>
            </w:pPr>
            <w:r w:rsidRPr="004B153E">
              <w:rPr>
                <w:rFonts w:ascii="Times New Roman" w:hAnsi="Times New Roman"/>
                <w:sz w:val="24"/>
                <w:szCs w:val="24"/>
              </w:rPr>
              <w:t>2014г.</w:t>
            </w:r>
          </w:p>
        </w:tc>
        <w:tc>
          <w:tcPr>
            <w:tcW w:w="1438" w:type="dxa"/>
            <w:tcBorders>
              <w:top w:val="single" w:sz="4" w:space="0" w:color="auto"/>
              <w:left w:val="single" w:sz="4" w:space="0" w:color="auto"/>
              <w:bottom w:val="single" w:sz="4" w:space="0" w:color="auto"/>
              <w:right w:val="single" w:sz="4" w:space="0" w:color="auto"/>
            </w:tcBorders>
          </w:tcPr>
          <w:p w:rsidR="00700728" w:rsidRPr="004B153E" w:rsidRDefault="00700728" w:rsidP="00E1510B">
            <w:pPr>
              <w:pStyle w:val="23"/>
              <w:spacing w:after="0" w:line="240" w:lineRule="auto"/>
              <w:ind w:left="0"/>
              <w:jc w:val="center"/>
              <w:rPr>
                <w:rFonts w:ascii="Times New Roman" w:hAnsi="Times New Roman"/>
                <w:sz w:val="24"/>
                <w:szCs w:val="24"/>
              </w:rPr>
            </w:pPr>
            <w:r w:rsidRPr="004B153E">
              <w:rPr>
                <w:rFonts w:ascii="Times New Roman" w:hAnsi="Times New Roman"/>
                <w:sz w:val="24"/>
                <w:szCs w:val="24"/>
              </w:rPr>
              <w:t>Прогноз</w:t>
            </w:r>
          </w:p>
          <w:p w:rsidR="00700728" w:rsidRPr="004B153E" w:rsidRDefault="00700728" w:rsidP="00E1510B">
            <w:pPr>
              <w:pStyle w:val="23"/>
              <w:spacing w:after="0" w:line="240" w:lineRule="auto"/>
              <w:ind w:left="0"/>
              <w:jc w:val="center"/>
              <w:rPr>
                <w:rFonts w:ascii="Times New Roman" w:hAnsi="Times New Roman"/>
                <w:sz w:val="24"/>
                <w:szCs w:val="24"/>
              </w:rPr>
            </w:pPr>
            <w:r w:rsidRPr="004B153E">
              <w:rPr>
                <w:rFonts w:ascii="Times New Roman" w:hAnsi="Times New Roman"/>
                <w:sz w:val="24"/>
                <w:szCs w:val="24"/>
              </w:rPr>
              <w:t>2015г.</w:t>
            </w:r>
          </w:p>
        </w:tc>
        <w:tc>
          <w:tcPr>
            <w:tcW w:w="1417" w:type="dxa"/>
            <w:tcBorders>
              <w:top w:val="single" w:sz="4" w:space="0" w:color="auto"/>
              <w:left w:val="single" w:sz="4" w:space="0" w:color="auto"/>
              <w:bottom w:val="single" w:sz="4" w:space="0" w:color="auto"/>
            </w:tcBorders>
          </w:tcPr>
          <w:p w:rsidR="00700728" w:rsidRPr="004B153E" w:rsidRDefault="009C72F4" w:rsidP="00E1510B">
            <w:pPr>
              <w:pStyle w:val="23"/>
              <w:spacing w:after="0" w:line="240" w:lineRule="auto"/>
              <w:ind w:left="0" w:right="-774"/>
              <w:rPr>
                <w:rFonts w:ascii="Times New Roman" w:hAnsi="Times New Roman"/>
                <w:sz w:val="24"/>
                <w:szCs w:val="24"/>
              </w:rPr>
            </w:pPr>
            <w:r>
              <w:rPr>
                <w:rFonts w:ascii="Times New Roman" w:hAnsi="Times New Roman"/>
                <w:sz w:val="24"/>
                <w:szCs w:val="24"/>
              </w:rPr>
              <w:t xml:space="preserve">  </w:t>
            </w:r>
            <w:r w:rsidR="00700728" w:rsidRPr="004B153E">
              <w:rPr>
                <w:rFonts w:ascii="Times New Roman" w:hAnsi="Times New Roman"/>
                <w:sz w:val="24"/>
                <w:szCs w:val="24"/>
              </w:rPr>
              <w:t>Прогноз</w:t>
            </w:r>
          </w:p>
          <w:p w:rsidR="00700728" w:rsidRPr="004B153E" w:rsidRDefault="009C72F4" w:rsidP="00E1510B">
            <w:pPr>
              <w:pStyle w:val="23"/>
              <w:spacing w:after="0" w:line="240" w:lineRule="auto"/>
              <w:ind w:left="0" w:right="-774"/>
              <w:rPr>
                <w:rFonts w:ascii="Times New Roman" w:hAnsi="Times New Roman"/>
                <w:sz w:val="24"/>
                <w:szCs w:val="24"/>
              </w:rPr>
            </w:pPr>
            <w:r>
              <w:rPr>
                <w:rFonts w:ascii="Times New Roman" w:hAnsi="Times New Roman"/>
                <w:sz w:val="24"/>
                <w:szCs w:val="24"/>
              </w:rPr>
              <w:t xml:space="preserve">    </w:t>
            </w:r>
            <w:r w:rsidR="00700728" w:rsidRPr="004B153E">
              <w:rPr>
                <w:rFonts w:ascii="Times New Roman" w:hAnsi="Times New Roman"/>
                <w:sz w:val="24"/>
                <w:szCs w:val="24"/>
              </w:rPr>
              <w:t>2016г.</w:t>
            </w:r>
          </w:p>
        </w:tc>
      </w:tr>
      <w:tr w:rsidR="00700728" w:rsidRPr="004B153E" w:rsidTr="00E1510B">
        <w:tc>
          <w:tcPr>
            <w:tcW w:w="3708" w:type="dxa"/>
            <w:tcBorders>
              <w:top w:val="single" w:sz="4" w:space="0" w:color="auto"/>
              <w:bottom w:val="single" w:sz="4" w:space="0" w:color="auto"/>
              <w:right w:val="single" w:sz="4" w:space="0" w:color="auto"/>
            </w:tcBorders>
          </w:tcPr>
          <w:p w:rsidR="00700728" w:rsidRPr="004B153E" w:rsidRDefault="00700728" w:rsidP="00B80369">
            <w:pPr>
              <w:pStyle w:val="23"/>
              <w:spacing w:after="0" w:line="240" w:lineRule="auto"/>
              <w:ind w:left="0"/>
              <w:rPr>
                <w:rFonts w:ascii="Times New Roman" w:hAnsi="Times New Roman"/>
                <w:sz w:val="24"/>
                <w:szCs w:val="24"/>
              </w:rPr>
            </w:pPr>
            <w:r w:rsidRPr="004B153E">
              <w:rPr>
                <w:rFonts w:ascii="Times New Roman" w:hAnsi="Times New Roman"/>
                <w:sz w:val="24"/>
                <w:szCs w:val="24"/>
              </w:rPr>
              <w:t>Налоговые и неналоговые дох</w:t>
            </w:r>
            <w:r w:rsidR="009C72F4">
              <w:rPr>
                <w:rFonts w:ascii="Times New Roman" w:hAnsi="Times New Roman"/>
                <w:sz w:val="24"/>
                <w:szCs w:val="24"/>
              </w:rPr>
              <w:t>оды бюджета поселения, всего,</w:t>
            </w:r>
          </w:p>
        </w:tc>
        <w:tc>
          <w:tcPr>
            <w:tcW w:w="1564"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424,2</w:t>
            </w:r>
          </w:p>
        </w:tc>
        <w:tc>
          <w:tcPr>
            <w:tcW w:w="1620"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1 423,4</w:t>
            </w:r>
          </w:p>
        </w:tc>
        <w:tc>
          <w:tcPr>
            <w:tcW w:w="1438"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1 591,5</w:t>
            </w:r>
          </w:p>
        </w:tc>
        <w:tc>
          <w:tcPr>
            <w:tcW w:w="1417" w:type="dxa"/>
            <w:tcBorders>
              <w:top w:val="single" w:sz="4" w:space="0" w:color="auto"/>
              <w:left w:val="single" w:sz="4" w:space="0" w:color="auto"/>
              <w:bottom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1 671,3</w:t>
            </w:r>
          </w:p>
        </w:tc>
      </w:tr>
      <w:tr w:rsidR="00700728" w:rsidRPr="004B153E" w:rsidTr="00E1510B">
        <w:trPr>
          <w:trHeight w:val="268"/>
        </w:trPr>
        <w:tc>
          <w:tcPr>
            <w:tcW w:w="3708" w:type="dxa"/>
            <w:tcBorders>
              <w:top w:val="single" w:sz="4" w:space="0" w:color="auto"/>
              <w:bottom w:val="single" w:sz="4" w:space="0" w:color="auto"/>
              <w:right w:val="single" w:sz="4" w:space="0" w:color="auto"/>
            </w:tcBorders>
          </w:tcPr>
          <w:p w:rsidR="00700728" w:rsidRPr="004B153E" w:rsidRDefault="00700728" w:rsidP="00B80369">
            <w:pPr>
              <w:pStyle w:val="23"/>
              <w:spacing w:after="0" w:line="240" w:lineRule="auto"/>
              <w:ind w:left="0"/>
              <w:rPr>
                <w:rFonts w:ascii="Times New Roman" w:hAnsi="Times New Roman"/>
                <w:sz w:val="24"/>
                <w:szCs w:val="24"/>
              </w:rPr>
            </w:pPr>
            <w:r w:rsidRPr="004B153E">
              <w:rPr>
                <w:rFonts w:ascii="Times New Roman" w:hAnsi="Times New Roman"/>
                <w:sz w:val="24"/>
                <w:szCs w:val="24"/>
              </w:rPr>
              <w:t>в том числе:</w:t>
            </w:r>
          </w:p>
        </w:tc>
        <w:tc>
          <w:tcPr>
            <w:tcW w:w="1564" w:type="dxa"/>
            <w:tcBorders>
              <w:top w:val="single" w:sz="4" w:space="0" w:color="auto"/>
              <w:left w:val="single" w:sz="4" w:space="0" w:color="auto"/>
              <w:bottom w:val="single" w:sz="4" w:space="0" w:color="auto"/>
              <w:right w:val="single" w:sz="4" w:space="0" w:color="auto"/>
            </w:tcBorders>
            <w:vAlign w:val="center"/>
          </w:tcPr>
          <w:p w:rsidR="00700728" w:rsidRPr="004B153E" w:rsidRDefault="00700728" w:rsidP="00B80369">
            <w:pPr>
              <w:pStyle w:val="23"/>
              <w:spacing w:after="0" w:line="240" w:lineRule="auto"/>
              <w:ind w:left="0"/>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700728" w:rsidRPr="004B153E" w:rsidRDefault="00700728" w:rsidP="00B80369">
            <w:pPr>
              <w:pStyle w:val="23"/>
              <w:spacing w:after="0" w:line="240" w:lineRule="auto"/>
              <w:ind w:left="0"/>
              <w:jc w:val="center"/>
              <w:rPr>
                <w:rFonts w:ascii="Times New Roman" w:hAnsi="Times New Roman"/>
                <w:sz w:val="24"/>
                <w:szCs w:val="24"/>
              </w:rPr>
            </w:pPr>
          </w:p>
        </w:tc>
        <w:tc>
          <w:tcPr>
            <w:tcW w:w="1438" w:type="dxa"/>
            <w:tcBorders>
              <w:top w:val="single" w:sz="4" w:space="0" w:color="auto"/>
              <w:left w:val="single" w:sz="4" w:space="0" w:color="auto"/>
              <w:bottom w:val="single" w:sz="4" w:space="0" w:color="auto"/>
              <w:right w:val="single" w:sz="4" w:space="0" w:color="auto"/>
            </w:tcBorders>
            <w:vAlign w:val="center"/>
          </w:tcPr>
          <w:p w:rsidR="00700728" w:rsidRPr="004B153E" w:rsidRDefault="00700728" w:rsidP="00B80369">
            <w:pPr>
              <w:pStyle w:val="23"/>
              <w:spacing w:after="0" w:line="240" w:lineRule="auto"/>
              <w:ind w:left="0"/>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tcBorders>
            <w:vAlign w:val="center"/>
          </w:tcPr>
          <w:p w:rsidR="00700728" w:rsidRPr="004B153E" w:rsidRDefault="00700728" w:rsidP="00B80369">
            <w:pPr>
              <w:pStyle w:val="23"/>
              <w:spacing w:after="0" w:line="240" w:lineRule="auto"/>
              <w:ind w:left="0"/>
              <w:jc w:val="center"/>
              <w:rPr>
                <w:rFonts w:ascii="Times New Roman" w:hAnsi="Times New Roman"/>
                <w:sz w:val="24"/>
                <w:szCs w:val="24"/>
              </w:rPr>
            </w:pPr>
          </w:p>
        </w:tc>
      </w:tr>
      <w:tr w:rsidR="00700728" w:rsidRPr="004B153E" w:rsidTr="00E1510B">
        <w:trPr>
          <w:trHeight w:val="221"/>
        </w:trPr>
        <w:tc>
          <w:tcPr>
            <w:tcW w:w="3708" w:type="dxa"/>
            <w:tcBorders>
              <w:top w:val="single" w:sz="4" w:space="0" w:color="auto"/>
              <w:bottom w:val="single" w:sz="4" w:space="0" w:color="auto"/>
              <w:right w:val="single" w:sz="4" w:space="0" w:color="auto"/>
            </w:tcBorders>
          </w:tcPr>
          <w:p w:rsidR="00700728" w:rsidRPr="004B153E" w:rsidRDefault="00700728" w:rsidP="00B80369">
            <w:pPr>
              <w:pStyle w:val="23"/>
              <w:spacing w:after="0" w:line="240" w:lineRule="auto"/>
              <w:ind w:left="0"/>
              <w:rPr>
                <w:rFonts w:ascii="Times New Roman" w:hAnsi="Times New Roman"/>
                <w:sz w:val="24"/>
                <w:szCs w:val="24"/>
              </w:rPr>
            </w:pPr>
            <w:r w:rsidRPr="004B153E">
              <w:rPr>
                <w:rFonts w:ascii="Times New Roman" w:hAnsi="Times New Roman"/>
                <w:sz w:val="24"/>
                <w:szCs w:val="24"/>
              </w:rPr>
              <w:t>-</w:t>
            </w:r>
            <w:r w:rsidR="009C72F4">
              <w:rPr>
                <w:rFonts w:ascii="Times New Roman" w:hAnsi="Times New Roman"/>
                <w:sz w:val="24"/>
                <w:szCs w:val="24"/>
              </w:rPr>
              <w:t xml:space="preserve"> </w:t>
            </w:r>
            <w:r w:rsidRPr="004B153E">
              <w:rPr>
                <w:rFonts w:ascii="Times New Roman" w:hAnsi="Times New Roman"/>
                <w:sz w:val="24"/>
                <w:szCs w:val="24"/>
              </w:rPr>
              <w:t xml:space="preserve">налоговые доходы </w:t>
            </w:r>
          </w:p>
        </w:tc>
        <w:tc>
          <w:tcPr>
            <w:tcW w:w="1564"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382,9</w:t>
            </w:r>
          </w:p>
        </w:tc>
        <w:tc>
          <w:tcPr>
            <w:tcW w:w="1620"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1 327,6</w:t>
            </w:r>
          </w:p>
        </w:tc>
        <w:tc>
          <w:tcPr>
            <w:tcW w:w="1438"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1 491,0</w:t>
            </w:r>
          </w:p>
        </w:tc>
        <w:tc>
          <w:tcPr>
            <w:tcW w:w="1417" w:type="dxa"/>
            <w:tcBorders>
              <w:top w:val="single" w:sz="4" w:space="0" w:color="auto"/>
              <w:left w:val="single" w:sz="4" w:space="0" w:color="auto"/>
              <w:bottom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1 565,9</w:t>
            </w:r>
          </w:p>
        </w:tc>
      </w:tr>
      <w:tr w:rsidR="00700728" w:rsidRPr="004B153E" w:rsidTr="00E1510B">
        <w:tc>
          <w:tcPr>
            <w:tcW w:w="3708" w:type="dxa"/>
            <w:tcBorders>
              <w:top w:val="single" w:sz="4" w:space="0" w:color="auto"/>
              <w:bottom w:val="single" w:sz="4" w:space="0" w:color="auto"/>
              <w:right w:val="single" w:sz="4" w:space="0" w:color="auto"/>
            </w:tcBorders>
          </w:tcPr>
          <w:p w:rsidR="00700728" w:rsidRPr="004B153E" w:rsidRDefault="00700728" w:rsidP="00B80369">
            <w:pPr>
              <w:pStyle w:val="23"/>
              <w:spacing w:after="0" w:line="240" w:lineRule="auto"/>
              <w:ind w:left="0"/>
              <w:rPr>
                <w:rFonts w:ascii="Times New Roman" w:hAnsi="Times New Roman"/>
                <w:sz w:val="24"/>
                <w:szCs w:val="24"/>
              </w:rPr>
            </w:pPr>
            <w:r w:rsidRPr="004B153E">
              <w:rPr>
                <w:rFonts w:ascii="Times New Roman" w:hAnsi="Times New Roman"/>
                <w:sz w:val="24"/>
                <w:szCs w:val="24"/>
              </w:rPr>
              <w:t xml:space="preserve">Удельный вес налоговых доходов </w:t>
            </w:r>
            <w:r w:rsidR="009C72F4">
              <w:rPr>
                <w:rFonts w:ascii="Times New Roman" w:hAnsi="Times New Roman"/>
                <w:sz w:val="24"/>
                <w:szCs w:val="24"/>
              </w:rPr>
              <w:t>бюджета поселения</w:t>
            </w:r>
            <w:r w:rsidRPr="004B153E">
              <w:rPr>
                <w:rFonts w:ascii="Times New Roman" w:hAnsi="Times New Roman"/>
                <w:sz w:val="24"/>
                <w:szCs w:val="24"/>
              </w:rPr>
              <w:t xml:space="preserve"> (%)</w:t>
            </w:r>
          </w:p>
        </w:tc>
        <w:tc>
          <w:tcPr>
            <w:tcW w:w="1564"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90,3</w:t>
            </w:r>
          </w:p>
        </w:tc>
        <w:tc>
          <w:tcPr>
            <w:tcW w:w="1620"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93,3</w:t>
            </w:r>
          </w:p>
        </w:tc>
        <w:tc>
          <w:tcPr>
            <w:tcW w:w="1438"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93,7</w:t>
            </w:r>
          </w:p>
        </w:tc>
        <w:tc>
          <w:tcPr>
            <w:tcW w:w="1417" w:type="dxa"/>
            <w:tcBorders>
              <w:top w:val="single" w:sz="4" w:space="0" w:color="auto"/>
              <w:left w:val="single" w:sz="4" w:space="0" w:color="auto"/>
              <w:bottom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93,7</w:t>
            </w:r>
          </w:p>
        </w:tc>
      </w:tr>
      <w:tr w:rsidR="00700728" w:rsidRPr="004B153E" w:rsidTr="00E1510B">
        <w:tc>
          <w:tcPr>
            <w:tcW w:w="3708" w:type="dxa"/>
            <w:tcBorders>
              <w:top w:val="single" w:sz="4" w:space="0" w:color="auto"/>
              <w:bottom w:val="single" w:sz="4" w:space="0" w:color="auto"/>
              <w:right w:val="single" w:sz="4" w:space="0" w:color="auto"/>
            </w:tcBorders>
          </w:tcPr>
          <w:p w:rsidR="00700728" w:rsidRPr="004B153E" w:rsidRDefault="00700728" w:rsidP="00B80369">
            <w:pPr>
              <w:pStyle w:val="23"/>
              <w:spacing w:after="0" w:line="240" w:lineRule="auto"/>
              <w:ind w:left="0"/>
              <w:rPr>
                <w:rFonts w:ascii="Times New Roman" w:hAnsi="Times New Roman"/>
                <w:sz w:val="24"/>
                <w:szCs w:val="24"/>
              </w:rPr>
            </w:pPr>
            <w:r w:rsidRPr="004B153E">
              <w:rPr>
                <w:rFonts w:ascii="Times New Roman" w:hAnsi="Times New Roman"/>
                <w:sz w:val="24"/>
                <w:szCs w:val="24"/>
              </w:rPr>
              <w:t>-</w:t>
            </w:r>
            <w:r w:rsidR="009C72F4">
              <w:rPr>
                <w:rFonts w:ascii="Times New Roman" w:hAnsi="Times New Roman"/>
                <w:sz w:val="24"/>
                <w:szCs w:val="24"/>
              </w:rPr>
              <w:t xml:space="preserve"> </w:t>
            </w:r>
            <w:r w:rsidRPr="004B153E">
              <w:rPr>
                <w:rFonts w:ascii="Times New Roman" w:hAnsi="Times New Roman"/>
                <w:sz w:val="24"/>
                <w:szCs w:val="24"/>
              </w:rPr>
              <w:t xml:space="preserve">неналоговые доходы </w:t>
            </w:r>
          </w:p>
        </w:tc>
        <w:tc>
          <w:tcPr>
            <w:tcW w:w="1564"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41,3</w:t>
            </w:r>
          </w:p>
        </w:tc>
        <w:tc>
          <w:tcPr>
            <w:tcW w:w="1620"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95,8</w:t>
            </w:r>
          </w:p>
        </w:tc>
        <w:tc>
          <w:tcPr>
            <w:tcW w:w="1438"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100,5</w:t>
            </w:r>
          </w:p>
        </w:tc>
        <w:tc>
          <w:tcPr>
            <w:tcW w:w="1417" w:type="dxa"/>
            <w:tcBorders>
              <w:top w:val="single" w:sz="4" w:space="0" w:color="auto"/>
              <w:left w:val="single" w:sz="4" w:space="0" w:color="auto"/>
              <w:bottom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105,4</w:t>
            </w:r>
          </w:p>
        </w:tc>
      </w:tr>
      <w:tr w:rsidR="00700728" w:rsidRPr="004B153E" w:rsidTr="00E1510B">
        <w:tc>
          <w:tcPr>
            <w:tcW w:w="3708" w:type="dxa"/>
            <w:tcBorders>
              <w:top w:val="single" w:sz="4" w:space="0" w:color="auto"/>
              <w:bottom w:val="single" w:sz="4" w:space="0" w:color="auto"/>
              <w:right w:val="single" w:sz="4" w:space="0" w:color="auto"/>
            </w:tcBorders>
          </w:tcPr>
          <w:p w:rsidR="00700728" w:rsidRPr="004B153E" w:rsidRDefault="00700728" w:rsidP="00B80369">
            <w:pPr>
              <w:pStyle w:val="23"/>
              <w:spacing w:after="0" w:line="240" w:lineRule="auto"/>
              <w:ind w:left="0"/>
              <w:rPr>
                <w:rFonts w:ascii="Times New Roman" w:hAnsi="Times New Roman"/>
                <w:sz w:val="24"/>
                <w:szCs w:val="24"/>
              </w:rPr>
            </w:pPr>
            <w:r w:rsidRPr="004B153E">
              <w:rPr>
                <w:rFonts w:ascii="Times New Roman" w:hAnsi="Times New Roman"/>
                <w:sz w:val="24"/>
                <w:szCs w:val="24"/>
              </w:rPr>
              <w:t xml:space="preserve">Удельный вес неналоговых доходов </w:t>
            </w:r>
            <w:r w:rsidR="009C72F4">
              <w:rPr>
                <w:rFonts w:ascii="Times New Roman" w:hAnsi="Times New Roman"/>
                <w:sz w:val="24"/>
                <w:szCs w:val="24"/>
              </w:rPr>
              <w:t>бюджета поселения</w:t>
            </w:r>
            <w:r w:rsidRPr="004B153E">
              <w:rPr>
                <w:rFonts w:ascii="Times New Roman" w:hAnsi="Times New Roman"/>
                <w:sz w:val="24"/>
                <w:szCs w:val="24"/>
              </w:rPr>
              <w:t xml:space="preserve"> (%)</w:t>
            </w:r>
          </w:p>
        </w:tc>
        <w:tc>
          <w:tcPr>
            <w:tcW w:w="1564"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9,7</w:t>
            </w:r>
          </w:p>
        </w:tc>
        <w:tc>
          <w:tcPr>
            <w:tcW w:w="1620"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6,7</w:t>
            </w:r>
          </w:p>
        </w:tc>
        <w:tc>
          <w:tcPr>
            <w:tcW w:w="1438" w:type="dxa"/>
            <w:tcBorders>
              <w:top w:val="single" w:sz="4" w:space="0" w:color="auto"/>
              <w:left w:val="single" w:sz="4" w:space="0" w:color="auto"/>
              <w:bottom w:val="single" w:sz="4" w:space="0" w:color="auto"/>
              <w:right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6,3</w:t>
            </w:r>
          </w:p>
        </w:tc>
        <w:tc>
          <w:tcPr>
            <w:tcW w:w="1417" w:type="dxa"/>
            <w:tcBorders>
              <w:top w:val="single" w:sz="4" w:space="0" w:color="auto"/>
              <w:left w:val="single" w:sz="4" w:space="0" w:color="auto"/>
              <w:bottom w:val="single" w:sz="4" w:space="0" w:color="auto"/>
            </w:tcBorders>
            <w:vAlign w:val="center"/>
          </w:tcPr>
          <w:p w:rsidR="00700728" w:rsidRPr="004B153E" w:rsidRDefault="00650410" w:rsidP="00B80369">
            <w:pPr>
              <w:pStyle w:val="23"/>
              <w:spacing w:after="0" w:line="240" w:lineRule="auto"/>
              <w:ind w:left="0"/>
              <w:jc w:val="center"/>
              <w:rPr>
                <w:rFonts w:ascii="Times New Roman" w:hAnsi="Times New Roman"/>
                <w:sz w:val="24"/>
                <w:szCs w:val="24"/>
              </w:rPr>
            </w:pPr>
            <w:r>
              <w:rPr>
                <w:rFonts w:ascii="Times New Roman" w:hAnsi="Times New Roman"/>
                <w:sz w:val="24"/>
                <w:szCs w:val="24"/>
              </w:rPr>
              <w:t>6,3</w:t>
            </w:r>
          </w:p>
        </w:tc>
      </w:tr>
    </w:tbl>
    <w:p w:rsidR="00700728" w:rsidRDefault="00700728" w:rsidP="001B39F1">
      <w:pPr>
        <w:pStyle w:val="23"/>
        <w:spacing w:after="0" w:line="240" w:lineRule="auto"/>
        <w:ind w:left="0"/>
        <w:jc w:val="both"/>
        <w:rPr>
          <w:rFonts w:ascii="Times New Roman" w:hAnsi="Times New Roman"/>
          <w:color w:val="FF0000"/>
          <w:sz w:val="28"/>
          <w:szCs w:val="28"/>
        </w:rPr>
      </w:pPr>
    </w:p>
    <w:p w:rsidR="00650410" w:rsidRPr="00650410" w:rsidRDefault="00650410" w:rsidP="00650410">
      <w:pPr>
        <w:spacing w:after="0" w:line="240" w:lineRule="auto"/>
        <w:jc w:val="center"/>
        <w:rPr>
          <w:rFonts w:ascii="Times New Roman" w:hAnsi="Times New Roman"/>
          <w:b/>
          <w:bCs/>
          <w:sz w:val="28"/>
          <w:szCs w:val="28"/>
        </w:rPr>
      </w:pPr>
      <w:r w:rsidRPr="00650410">
        <w:rPr>
          <w:rFonts w:ascii="Times New Roman" w:hAnsi="Times New Roman"/>
          <w:b/>
          <w:bCs/>
          <w:sz w:val="28"/>
          <w:szCs w:val="28"/>
        </w:rPr>
        <w:t>Налоговое и бюджетное законодательство, учтенное в расчетах доходов бюджета поселения на 2014 год и на период до 2016 года.</w:t>
      </w:r>
    </w:p>
    <w:p w:rsidR="00650410" w:rsidRPr="00650410" w:rsidRDefault="00650410" w:rsidP="00650410">
      <w:pPr>
        <w:spacing w:after="0" w:line="240" w:lineRule="auto"/>
        <w:jc w:val="both"/>
        <w:rPr>
          <w:rFonts w:ascii="Times New Roman" w:hAnsi="Times New Roman"/>
          <w:color w:val="FF0000"/>
          <w:sz w:val="28"/>
          <w:szCs w:val="28"/>
        </w:rPr>
      </w:pPr>
    </w:p>
    <w:p w:rsidR="00650410" w:rsidRPr="00650410" w:rsidRDefault="00650410" w:rsidP="0065041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50410">
        <w:rPr>
          <w:rFonts w:ascii="Times New Roman" w:eastAsia="Times New Roman" w:hAnsi="Times New Roman"/>
          <w:sz w:val="28"/>
          <w:szCs w:val="28"/>
          <w:lang w:eastAsia="ru-RU"/>
        </w:rPr>
        <w:t>При расчете доходов бюджета поселения учитывались предполагаемые к принятию в 2013 году изменения и дополнения в законодательство Российской Федерации, вступающие в силу с 1 января 2014 года:</w:t>
      </w:r>
    </w:p>
    <w:p w:rsidR="00650410" w:rsidRPr="00650410" w:rsidRDefault="00650410" w:rsidP="00650410">
      <w:pPr>
        <w:numPr>
          <w:ilvl w:val="0"/>
          <w:numId w:val="11"/>
        </w:numPr>
        <w:autoSpaceDE w:val="0"/>
        <w:autoSpaceDN w:val="0"/>
        <w:adjustRightInd w:val="0"/>
        <w:spacing w:after="0" w:line="240" w:lineRule="auto"/>
        <w:jc w:val="both"/>
        <w:rPr>
          <w:rFonts w:ascii="Times New Roman" w:eastAsia="Times New Roman" w:hAnsi="Times New Roman"/>
          <w:sz w:val="28"/>
          <w:szCs w:val="28"/>
          <w:lang w:eastAsia="ru-RU"/>
        </w:rPr>
      </w:pPr>
      <w:r w:rsidRPr="00650410">
        <w:rPr>
          <w:rFonts w:ascii="Times New Roman" w:eastAsia="Times New Roman" w:hAnsi="Times New Roman"/>
          <w:sz w:val="28"/>
          <w:szCs w:val="28"/>
          <w:lang w:eastAsia="ru-RU"/>
        </w:rPr>
        <w:t>единый сельскохозяйственный налог, в связи с изменением норматива зачисления налога с 35% до 50%.</w:t>
      </w:r>
    </w:p>
    <w:p w:rsidR="00650410" w:rsidRPr="00650410" w:rsidRDefault="00650410" w:rsidP="00650410">
      <w:pPr>
        <w:shd w:val="clear" w:color="auto" w:fill="FFFFFF"/>
        <w:spacing w:before="240" w:after="120" w:line="240" w:lineRule="auto"/>
        <w:jc w:val="center"/>
        <w:rPr>
          <w:rFonts w:ascii="Times New Roman" w:hAnsi="Times New Roman"/>
          <w:b/>
          <w:sz w:val="28"/>
          <w:szCs w:val="28"/>
        </w:rPr>
      </w:pPr>
      <w:r w:rsidRPr="00650410">
        <w:rPr>
          <w:rFonts w:ascii="Times New Roman" w:hAnsi="Times New Roman"/>
          <w:b/>
          <w:sz w:val="28"/>
          <w:szCs w:val="28"/>
        </w:rPr>
        <w:t>Оценка изменения налогового и бюджетного законодательства.</w:t>
      </w:r>
    </w:p>
    <w:p w:rsidR="00650410" w:rsidRDefault="00650410" w:rsidP="00650410">
      <w:pPr>
        <w:spacing w:after="0" w:line="240" w:lineRule="auto"/>
        <w:ind w:firstLine="720"/>
        <w:jc w:val="both"/>
        <w:rPr>
          <w:rFonts w:ascii="Times New Roman" w:hAnsi="Times New Roman"/>
          <w:sz w:val="28"/>
          <w:szCs w:val="28"/>
        </w:rPr>
      </w:pPr>
      <w:r w:rsidRPr="00650410">
        <w:rPr>
          <w:rFonts w:ascii="Times New Roman" w:hAnsi="Times New Roman"/>
          <w:sz w:val="28"/>
          <w:szCs w:val="28"/>
        </w:rPr>
        <w:t xml:space="preserve">В результате влияния изменений налогового и бюджетного законодательства в целом приведет к увеличению доходов бюджета поселения в 2014 году </w:t>
      </w:r>
      <w:r>
        <w:rPr>
          <w:rFonts w:ascii="Times New Roman" w:hAnsi="Times New Roman"/>
          <w:sz w:val="28"/>
          <w:szCs w:val="28"/>
        </w:rPr>
        <w:t>относительно действующего законодательства.</w:t>
      </w:r>
    </w:p>
    <w:p w:rsidR="00650410" w:rsidRDefault="00650410" w:rsidP="00650410">
      <w:pPr>
        <w:spacing w:after="0" w:line="240" w:lineRule="auto"/>
        <w:ind w:firstLine="720"/>
        <w:jc w:val="both"/>
        <w:rPr>
          <w:rFonts w:ascii="Times New Roman" w:hAnsi="Times New Roman"/>
          <w:sz w:val="28"/>
          <w:szCs w:val="28"/>
        </w:rPr>
      </w:pPr>
      <w:r w:rsidRPr="00650410">
        <w:rPr>
          <w:rFonts w:ascii="Times New Roman" w:hAnsi="Times New Roman"/>
          <w:sz w:val="28"/>
          <w:szCs w:val="28"/>
        </w:rPr>
        <w:t>Сводная оценка изменений доходной базы бюджета поселения в 2014-2016 годах в связи с изменением налогового и бюджетного законодательства приведена в приложении 1.</w:t>
      </w:r>
    </w:p>
    <w:p w:rsidR="00B80369" w:rsidRPr="00650410" w:rsidRDefault="00B80369" w:rsidP="00650410">
      <w:pPr>
        <w:spacing w:after="0" w:line="240" w:lineRule="auto"/>
        <w:ind w:firstLine="720"/>
        <w:jc w:val="both"/>
        <w:rPr>
          <w:rFonts w:ascii="Times New Roman" w:hAnsi="Times New Roman"/>
          <w:sz w:val="28"/>
          <w:szCs w:val="28"/>
        </w:rPr>
      </w:pPr>
    </w:p>
    <w:p w:rsidR="00650410" w:rsidRPr="00650410" w:rsidRDefault="00650410" w:rsidP="00650410">
      <w:pPr>
        <w:spacing w:after="120" w:line="240" w:lineRule="auto"/>
        <w:jc w:val="center"/>
        <w:rPr>
          <w:rFonts w:ascii="Times New Roman" w:hAnsi="Times New Roman"/>
          <w:b/>
          <w:bCs/>
          <w:color w:val="000000"/>
          <w:sz w:val="28"/>
          <w:szCs w:val="28"/>
        </w:rPr>
      </w:pPr>
      <w:r w:rsidRPr="00650410">
        <w:rPr>
          <w:rFonts w:ascii="Times New Roman" w:hAnsi="Times New Roman"/>
          <w:b/>
          <w:bCs/>
          <w:color w:val="000000"/>
          <w:sz w:val="28"/>
          <w:szCs w:val="28"/>
        </w:rPr>
        <w:t>Особенности расчетов поступлений платежей в бюджет поселения по основным доходным источникам на 2014 год и на период до 2016 года</w:t>
      </w:r>
    </w:p>
    <w:p w:rsidR="00700728" w:rsidRPr="009B2EE2" w:rsidRDefault="00EB1DE9" w:rsidP="00F2351C">
      <w:pPr>
        <w:pStyle w:val="7"/>
        <w:rPr>
          <w:i w:val="0"/>
          <w:iCs w:val="0"/>
          <w:color w:val="000000"/>
          <w:sz w:val="28"/>
          <w:szCs w:val="28"/>
          <w:u w:val="none"/>
        </w:rPr>
      </w:pPr>
      <w:r>
        <w:rPr>
          <w:i w:val="0"/>
          <w:iCs w:val="0"/>
          <w:color w:val="000000"/>
          <w:sz w:val="28"/>
          <w:szCs w:val="28"/>
          <w:u w:val="none"/>
        </w:rPr>
        <w:t>НАЛОГИ НА ПРИБЫЛЬ, ДОХОДЫ</w:t>
      </w:r>
    </w:p>
    <w:p w:rsidR="00700728" w:rsidRPr="009B2EE2" w:rsidRDefault="00700728" w:rsidP="00F2351C">
      <w:pPr>
        <w:pStyle w:val="7"/>
        <w:rPr>
          <w:i w:val="0"/>
          <w:iCs w:val="0"/>
          <w:color w:val="000000"/>
          <w:sz w:val="28"/>
          <w:szCs w:val="28"/>
          <w:u w:val="none"/>
        </w:rPr>
      </w:pPr>
      <w:r w:rsidRPr="009B2EE2">
        <w:rPr>
          <w:i w:val="0"/>
          <w:iCs w:val="0"/>
          <w:color w:val="000000"/>
          <w:sz w:val="28"/>
          <w:szCs w:val="28"/>
          <w:u w:val="none"/>
        </w:rPr>
        <w:t>Налог на доходы физических лиц</w:t>
      </w:r>
    </w:p>
    <w:p w:rsidR="00700728" w:rsidRPr="00517E43" w:rsidRDefault="00700728" w:rsidP="00B80369">
      <w:pPr>
        <w:spacing w:after="0" w:line="240" w:lineRule="auto"/>
        <w:ind w:firstLine="709"/>
        <w:jc w:val="both"/>
        <w:rPr>
          <w:rFonts w:ascii="Times New Roman" w:hAnsi="Times New Roman"/>
          <w:color w:val="FF0000"/>
          <w:sz w:val="28"/>
          <w:szCs w:val="28"/>
        </w:rPr>
      </w:pPr>
    </w:p>
    <w:p w:rsidR="00700728" w:rsidRDefault="00700728" w:rsidP="00B80369">
      <w:pPr>
        <w:spacing w:after="0" w:line="240" w:lineRule="auto"/>
        <w:ind w:firstLine="708"/>
        <w:jc w:val="both"/>
        <w:rPr>
          <w:rFonts w:ascii="Times New Roman" w:hAnsi="Times New Roman"/>
          <w:sz w:val="28"/>
          <w:szCs w:val="28"/>
        </w:rPr>
      </w:pPr>
      <w:r w:rsidRPr="009B2EE2">
        <w:rPr>
          <w:rFonts w:ascii="Times New Roman" w:hAnsi="Times New Roman"/>
          <w:sz w:val="28"/>
          <w:szCs w:val="28"/>
        </w:rPr>
        <w:t>Прогноз поступлений налога на доходы физических лиц на 2</w:t>
      </w:r>
      <w:r w:rsidR="00B766A7">
        <w:rPr>
          <w:rFonts w:ascii="Times New Roman" w:hAnsi="Times New Roman"/>
          <w:sz w:val="28"/>
          <w:szCs w:val="28"/>
        </w:rPr>
        <w:t>014 год осуществлен исходя из ожидаемой</w:t>
      </w:r>
      <w:r w:rsidRPr="009B2EE2">
        <w:rPr>
          <w:rFonts w:ascii="Times New Roman" w:hAnsi="Times New Roman"/>
          <w:sz w:val="28"/>
          <w:szCs w:val="28"/>
        </w:rPr>
        <w:t xml:space="preserve"> оценки поступлений налога</w:t>
      </w:r>
      <w:r w:rsidR="00B766A7">
        <w:rPr>
          <w:rFonts w:ascii="Times New Roman" w:hAnsi="Times New Roman"/>
          <w:sz w:val="28"/>
          <w:szCs w:val="28"/>
        </w:rPr>
        <w:t xml:space="preserve"> на доходы физических лиц на 2013 год, а также из фонда оплаты труда на 2014 год по данным отдела экономики администрации Мглинского района и прогнозируемых показателей социально-экономического развития </w:t>
      </w:r>
      <w:r w:rsidR="00EF6A36">
        <w:rPr>
          <w:rFonts w:ascii="Times New Roman" w:hAnsi="Times New Roman"/>
          <w:sz w:val="28"/>
          <w:szCs w:val="28"/>
        </w:rPr>
        <w:t>Вельжичског</w:t>
      </w:r>
      <w:r w:rsidR="00E1510B">
        <w:rPr>
          <w:rFonts w:ascii="Times New Roman" w:hAnsi="Times New Roman"/>
          <w:sz w:val="28"/>
          <w:szCs w:val="28"/>
        </w:rPr>
        <w:t>о</w:t>
      </w:r>
      <w:r w:rsidR="00B766A7">
        <w:rPr>
          <w:rFonts w:ascii="Times New Roman" w:hAnsi="Times New Roman"/>
          <w:sz w:val="28"/>
          <w:szCs w:val="28"/>
        </w:rPr>
        <w:t xml:space="preserve"> сельского поселения.</w:t>
      </w:r>
    </w:p>
    <w:p w:rsidR="00B766A7" w:rsidRDefault="00283390" w:rsidP="008917C6">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Оценка поступлений налога в бюджет поселения</w:t>
      </w:r>
      <w:r w:rsidR="00EF6A36">
        <w:rPr>
          <w:rFonts w:ascii="Times New Roman" w:hAnsi="Times New Roman"/>
          <w:sz w:val="28"/>
          <w:szCs w:val="28"/>
        </w:rPr>
        <w:t xml:space="preserve"> на текущий год составила 185,5</w:t>
      </w:r>
      <w:r>
        <w:rPr>
          <w:rFonts w:ascii="Times New Roman" w:hAnsi="Times New Roman"/>
          <w:sz w:val="28"/>
          <w:szCs w:val="28"/>
        </w:rPr>
        <w:t xml:space="preserve"> тыс. рублей.</w:t>
      </w:r>
    </w:p>
    <w:p w:rsidR="00E1510B" w:rsidRPr="009B2EE2" w:rsidRDefault="00EC30B0" w:rsidP="008917C6">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2014 году фонд оплаты труда прогнозируется в сумме </w:t>
      </w:r>
      <w:r w:rsidR="00EF6A36">
        <w:rPr>
          <w:rFonts w:ascii="Times New Roman" w:hAnsi="Times New Roman"/>
          <w:sz w:val="28"/>
          <w:szCs w:val="28"/>
        </w:rPr>
        <w:t>237,7</w:t>
      </w:r>
      <w:r w:rsidR="00E1510B">
        <w:rPr>
          <w:rFonts w:ascii="Times New Roman" w:hAnsi="Times New Roman"/>
          <w:sz w:val="28"/>
          <w:szCs w:val="28"/>
        </w:rPr>
        <w:t xml:space="preserve"> тыс. рублей.</w:t>
      </w:r>
    </w:p>
    <w:p w:rsidR="00700728" w:rsidRPr="007C7F24" w:rsidRDefault="00700728" w:rsidP="008917C6">
      <w:pPr>
        <w:spacing w:after="0" w:line="240" w:lineRule="auto"/>
        <w:ind w:firstLine="709"/>
        <w:jc w:val="both"/>
        <w:rPr>
          <w:rFonts w:ascii="Times New Roman" w:hAnsi="Times New Roman"/>
          <w:sz w:val="28"/>
          <w:szCs w:val="28"/>
        </w:rPr>
      </w:pPr>
      <w:r w:rsidRPr="007C7F24">
        <w:rPr>
          <w:rFonts w:ascii="Times New Roman" w:hAnsi="Times New Roman"/>
          <w:sz w:val="28"/>
          <w:szCs w:val="28"/>
        </w:rPr>
        <w:t>Исходя из прогнозируемых темпов роста</w:t>
      </w:r>
      <w:r w:rsidR="00283390">
        <w:rPr>
          <w:rFonts w:ascii="Times New Roman" w:hAnsi="Times New Roman"/>
          <w:sz w:val="28"/>
          <w:szCs w:val="28"/>
        </w:rPr>
        <w:t xml:space="preserve"> показателей</w:t>
      </w:r>
      <w:r w:rsidRPr="007C7F24">
        <w:rPr>
          <w:rFonts w:ascii="Times New Roman" w:hAnsi="Times New Roman"/>
          <w:sz w:val="28"/>
          <w:szCs w:val="28"/>
        </w:rPr>
        <w:t xml:space="preserve"> фонда опл</w:t>
      </w:r>
      <w:r w:rsidR="00B766A7">
        <w:rPr>
          <w:rFonts w:ascii="Times New Roman" w:hAnsi="Times New Roman"/>
          <w:sz w:val="28"/>
          <w:szCs w:val="28"/>
        </w:rPr>
        <w:t>аты труда на 2014 год, а также</w:t>
      </w:r>
      <w:r w:rsidR="00283390">
        <w:rPr>
          <w:rFonts w:ascii="Times New Roman" w:hAnsi="Times New Roman"/>
          <w:sz w:val="28"/>
          <w:szCs w:val="28"/>
        </w:rPr>
        <w:t xml:space="preserve"> нормативов отчислений налога в бюджет поселения, рассчитан прогнозный объем поступлений налога в 2014 году в объеме </w:t>
      </w:r>
      <w:r w:rsidR="00EF6A36">
        <w:rPr>
          <w:rFonts w:ascii="Times New Roman" w:hAnsi="Times New Roman"/>
          <w:sz w:val="28"/>
          <w:szCs w:val="28"/>
        </w:rPr>
        <w:t>237,7</w:t>
      </w:r>
      <w:r w:rsidR="00283390">
        <w:rPr>
          <w:rFonts w:ascii="Times New Roman" w:hAnsi="Times New Roman"/>
          <w:sz w:val="28"/>
          <w:szCs w:val="28"/>
        </w:rPr>
        <w:t xml:space="preserve"> тыс. рублей удельный вес в общем объеме на</w:t>
      </w:r>
      <w:r w:rsidR="00EF6A36">
        <w:rPr>
          <w:rFonts w:ascii="Times New Roman" w:hAnsi="Times New Roman"/>
          <w:sz w:val="28"/>
          <w:szCs w:val="28"/>
        </w:rPr>
        <w:t>логовых и неналоговых доходов 16,7</w:t>
      </w:r>
      <w:r w:rsidR="00283390">
        <w:rPr>
          <w:rFonts w:ascii="Times New Roman" w:hAnsi="Times New Roman"/>
          <w:sz w:val="28"/>
          <w:szCs w:val="28"/>
        </w:rPr>
        <w:t xml:space="preserve"> процента.</w:t>
      </w:r>
    </w:p>
    <w:p w:rsidR="00700728" w:rsidRPr="007C7F24" w:rsidRDefault="00283390" w:rsidP="00B80369">
      <w:pPr>
        <w:spacing w:after="0" w:line="240" w:lineRule="auto"/>
        <w:ind w:firstLine="709"/>
        <w:jc w:val="both"/>
        <w:rPr>
          <w:rFonts w:ascii="Times New Roman" w:hAnsi="Times New Roman"/>
          <w:sz w:val="28"/>
          <w:szCs w:val="28"/>
        </w:rPr>
      </w:pPr>
      <w:r>
        <w:rPr>
          <w:rFonts w:ascii="Times New Roman" w:hAnsi="Times New Roman"/>
          <w:sz w:val="28"/>
          <w:szCs w:val="28"/>
        </w:rPr>
        <w:t>Доходы бюджета поселения по налогу на доходы физич</w:t>
      </w:r>
      <w:r w:rsidR="00EF6A36">
        <w:rPr>
          <w:rFonts w:ascii="Times New Roman" w:hAnsi="Times New Roman"/>
          <w:sz w:val="28"/>
          <w:szCs w:val="28"/>
        </w:rPr>
        <w:t>еских лиц прогнозируются на 2015</w:t>
      </w:r>
      <w:r>
        <w:rPr>
          <w:rFonts w:ascii="Times New Roman" w:hAnsi="Times New Roman"/>
          <w:sz w:val="28"/>
          <w:szCs w:val="28"/>
        </w:rPr>
        <w:t xml:space="preserve"> и 201</w:t>
      </w:r>
      <w:r w:rsidR="00EF6A36">
        <w:rPr>
          <w:rFonts w:ascii="Times New Roman" w:hAnsi="Times New Roman"/>
          <w:sz w:val="28"/>
          <w:szCs w:val="28"/>
        </w:rPr>
        <w:t>6</w:t>
      </w:r>
      <w:r>
        <w:rPr>
          <w:rFonts w:ascii="Times New Roman" w:hAnsi="Times New Roman"/>
          <w:sz w:val="28"/>
          <w:szCs w:val="28"/>
        </w:rPr>
        <w:t xml:space="preserve"> годы в сумме </w:t>
      </w:r>
      <w:r w:rsidR="00EF6A36">
        <w:rPr>
          <w:rFonts w:ascii="Times New Roman" w:hAnsi="Times New Roman"/>
          <w:sz w:val="28"/>
          <w:szCs w:val="28"/>
        </w:rPr>
        <w:t>263,6</w:t>
      </w:r>
      <w:r>
        <w:rPr>
          <w:rFonts w:ascii="Times New Roman" w:hAnsi="Times New Roman"/>
          <w:sz w:val="28"/>
          <w:szCs w:val="28"/>
        </w:rPr>
        <w:t xml:space="preserve"> тыс. рублей и </w:t>
      </w:r>
      <w:r w:rsidR="00EF6A36">
        <w:rPr>
          <w:rFonts w:ascii="Times New Roman" w:hAnsi="Times New Roman"/>
          <w:sz w:val="28"/>
          <w:szCs w:val="28"/>
        </w:rPr>
        <w:t>292,0</w:t>
      </w:r>
      <w:r>
        <w:rPr>
          <w:rFonts w:ascii="Times New Roman" w:hAnsi="Times New Roman"/>
          <w:sz w:val="28"/>
          <w:szCs w:val="28"/>
        </w:rPr>
        <w:t xml:space="preserve"> тыс. рублей, соответственно.</w:t>
      </w:r>
    </w:p>
    <w:p w:rsidR="00234A4F" w:rsidRPr="00234A4F" w:rsidRDefault="00234A4F" w:rsidP="00B80369">
      <w:pPr>
        <w:spacing w:after="0" w:line="240" w:lineRule="auto"/>
        <w:ind w:firstLine="709"/>
        <w:jc w:val="both"/>
        <w:rPr>
          <w:rFonts w:ascii="Times New Roman" w:hAnsi="Times New Roman"/>
          <w:color w:val="FF0000"/>
          <w:sz w:val="28"/>
          <w:szCs w:val="28"/>
        </w:rPr>
      </w:pPr>
      <w:r>
        <w:rPr>
          <w:rFonts w:ascii="Times New Roman" w:hAnsi="Times New Roman"/>
          <w:color w:val="FF0000"/>
          <w:sz w:val="28"/>
          <w:szCs w:val="28"/>
        </w:rPr>
        <w:t xml:space="preserve">  </w:t>
      </w:r>
    </w:p>
    <w:p w:rsidR="00234A4F" w:rsidRDefault="00234A4F" w:rsidP="00B80369">
      <w:pPr>
        <w:pStyle w:val="a3"/>
        <w:ind w:firstLine="708"/>
        <w:rPr>
          <w:b/>
          <w:szCs w:val="28"/>
        </w:rPr>
      </w:pPr>
      <w:r w:rsidRPr="00234A4F">
        <w:rPr>
          <w:b/>
          <w:szCs w:val="28"/>
        </w:rPr>
        <w:t xml:space="preserve">НАЛОГ НА </w:t>
      </w:r>
      <w:r w:rsidR="00AC282C">
        <w:rPr>
          <w:b/>
          <w:szCs w:val="28"/>
        </w:rPr>
        <w:t>ТОВАРЫ (РАБОТЫ, УСЛУГИ), РЕАЛИЗУЕМЫЕ НА ТЕРРИТОРИИ РОССИЙСКОЙ ФЕДЕРАЦИИ</w:t>
      </w:r>
    </w:p>
    <w:p w:rsidR="00234A4F" w:rsidRDefault="00234A4F" w:rsidP="00234A4F">
      <w:pPr>
        <w:pStyle w:val="a3"/>
        <w:ind w:firstLine="708"/>
        <w:jc w:val="left"/>
        <w:rPr>
          <w:b/>
          <w:szCs w:val="28"/>
        </w:rPr>
      </w:pPr>
    </w:p>
    <w:p w:rsidR="00AC282C" w:rsidRDefault="00EF6A36" w:rsidP="00AC282C">
      <w:pPr>
        <w:pStyle w:val="a3"/>
        <w:ind w:firstLine="708"/>
        <w:jc w:val="both"/>
        <w:rPr>
          <w:szCs w:val="28"/>
        </w:rPr>
      </w:pPr>
      <w:r>
        <w:rPr>
          <w:szCs w:val="28"/>
        </w:rPr>
        <w:t>Прогноз доходов от уплаты акцизов на дизельное топливо,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 на 2014 год составляет 307,0 тыс. рублей, на 2015 и 2016 годы в сумме 357,8 тыс. рублей и 370,0 тыс. рублей, соответственно.</w:t>
      </w:r>
    </w:p>
    <w:p w:rsidR="002F0666" w:rsidRDefault="002F0666" w:rsidP="00AC282C">
      <w:pPr>
        <w:pStyle w:val="a3"/>
        <w:ind w:firstLine="708"/>
        <w:jc w:val="both"/>
        <w:rPr>
          <w:szCs w:val="28"/>
        </w:rPr>
      </w:pPr>
      <w:r>
        <w:rPr>
          <w:szCs w:val="28"/>
        </w:rPr>
        <w:t>Прогноз доходов от уплаты акцизов на моторные масла для дизельных и карбюраторных двигателей, на 2014 год прогнозируется в сумме 7,3 тыс. рублей, на 2015 и 2016 годы в сумме 8,5 тыс. рублей и 8,8 тыс. рублей, соответственно.</w:t>
      </w:r>
    </w:p>
    <w:p w:rsidR="002F0666" w:rsidRDefault="002F0666" w:rsidP="00AC282C">
      <w:pPr>
        <w:pStyle w:val="a3"/>
        <w:ind w:firstLine="708"/>
        <w:jc w:val="both"/>
        <w:rPr>
          <w:szCs w:val="28"/>
        </w:rPr>
      </w:pPr>
      <w:r>
        <w:rPr>
          <w:szCs w:val="28"/>
        </w:rPr>
        <w:t>Прогноз доходов от уплаты акцизов на автомобильный бензин на 2014 год прогнозируется в сумме 402,0 тыс. рублей, на 2015 и 2016 годы в сумме 468,6 тыс. рублей и 484,5 тыс. рублей, соответственно.</w:t>
      </w:r>
    </w:p>
    <w:p w:rsidR="002F0666" w:rsidRDefault="002F0666" w:rsidP="00AC282C">
      <w:pPr>
        <w:pStyle w:val="a3"/>
        <w:ind w:firstLine="708"/>
        <w:jc w:val="both"/>
        <w:rPr>
          <w:szCs w:val="28"/>
        </w:rPr>
      </w:pPr>
      <w:r>
        <w:rPr>
          <w:szCs w:val="28"/>
        </w:rPr>
        <w:t>Прогноз доходов от уплаты акцизов на прямогонный бензин прогнозируется в сумме 14,6 тыс. рублей, на 2015 и 2016 годы в сумме 17,0 тыс. рублей и 17,6 тыс. рублей, соответственно.</w:t>
      </w:r>
    </w:p>
    <w:p w:rsidR="00AC282C" w:rsidRDefault="00AC282C" w:rsidP="00AC282C">
      <w:pPr>
        <w:pStyle w:val="a3"/>
        <w:ind w:firstLine="708"/>
        <w:jc w:val="both"/>
        <w:rPr>
          <w:szCs w:val="28"/>
        </w:rPr>
      </w:pPr>
    </w:p>
    <w:p w:rsidR="00AC282C" w:rsidRDefault="00AC282C" w:rsidP="00AC282C">
      <w:pPr>
        <w:pStyle w:val="a3"/>
        <w:ind w:firstLine="708"/>
        <w:rPr>
          <w:b/>
          <w:szCs w:val="28"/>
        </w:rPr>
      </w:pPr>
      <w:r>
        <w:rPr>
          <w:b/>
          <w:szCs w:val="28"/>
        </w:rPr>
        <w:t>НАЛОГИ НА ИМУЩЕСТВО</w:t>
      </w:r>
    </w:p>
    <w:p w:rsidR="00AC282C" w:rsidRPr="00AC282C" w:rsidRDefault="00AC282C" w:rsidP="00AC282C">
      <w:pPr>
        <w:pStyle w:val="a3"/>
        <w:ind w:firstLine="708"/>
        <w:rPr>
          <w:szCs w:val="28"/>
        </w:rPr>
      </w:pPr>
    </w:p>
    <w:p w:rsidR="00146C93" w:rsidRPr="00146C93" w:rsidRDefault="00146C93" w:rsidP="00F82686">
      <w:pPr>
        <w:spacing w:after="0" w:line="240" w:lineRule="auto"/>
        <w:jc w:val="center"/>
        <w:rPr>
          <w:rFonts w:ascii="Times New Roman" w:hAnsi="Times New Roman"/>
          <w:b/>
          <w:bCs/>
          <w:i/>
          <w:sz w:val="28"/>
          <w:szCs w:val="28"/>
        </w:rPr>
      </w:pPr>
      <w:r w:rsidRPr="00146C93">
        <w:rPr>
          <w:rFonts w:ascii="Times New Roman" w:hAnsi="Times New Roman"/>
          <w:b/>
          <w:bCs/>
          <w:i/>
          <w:sz w:val="28"/>
          <w:szCs w:val="28"/>
        </w:rPr>
        <w:t>Налог на имущество физических лиц</w:t>
      </w:r>
    </w:p>
    <w:p w:rsidR="00700728" w:rsidRPr="002E16E7" w:rsidRDefault="00700728" w:rsidP="008917C6">
      <w:pPr>
        <w:spacing w:after="0" w:line="240" w:lineRule="auto"/>
        <w:rPr>
          <w:rFonts w:ascii="Times New Roman" w:hAnsi="Times New Roman"/>
          <w:sz w:val="28"/>
          <w:szCs w:val="28"/>
        </w:rPr>
      </w:pPr>
    </w:p>
    <w:p w:rsidR="00146C93" w:rsidRDefault="00700728" w:rsidP="008917C6">
      <w:pPr>
        <w:spacing w:after="0" w:line="240" w:lineRule="auto"/>
        <w:jc w:val="both"/>
        <w:rPr>
          <w:rFonts w:ascii="Times New Roman" w:hAnsi="Times New Roman"/>
          <w:sz w:val="28"/>
          <w:szCs w:val="28"/>
        </w:rPr>
      </w:pPr>
      <w:r w:rsidRPr="002E16E7">
        <w:rPr>
          <w:rFonts w:ascii="Times New Roman" w:hAnsi="Times New Roman"/>
          <w:sz w:val="28"/>
          <w:szCs w:val="28"/>
        </w:rPr>
        <w:tab/>
      </w:r>
      <w:r w:rsidR="00146C93">
        <w:rPr>
          <w:rFonts w:ascii="Times New Roman" w:hAnsi="Times New Roman"/>
          <w:sz w:val="28"/>
          <w:szCs w:val="28"/>
        </w:rPr>
        <w:t>Прогноз поступлений по налогу на имущество физических лиц в бюджет поселения составляет:</w:t>
      </w:r>
    </w:p>
    <w:p w:rsidR="00146C93" w:rsidRDefault="00273F8B" w:rsidP="008917C6">
      <w:pPr>
        <w:spacing w:after="0" w:line="240" w:lineRule="auto"/>
        <w:jc w:val="both"/>
        <w:rPr>
          <w:rFonts w:ascii="Times New Roman" w:hAnsi="Times New Roman"/>
          <w:sz w:val="28"/>
          <w:szCs w:val="28"/>
        </w:rPr>
      </w:pPr>
      <w:r>
        <w:rPr>
          <w:rFonts w:ascii="Times New Roman" w:hAnsi="Times New Roman"/>
          <w:sz w:val="28"/>
          <w:szCs w:val="28"/>
        </w:rPr>
        <w:t>на 2014 год – 27</w:t>
      </w:r>
      <w:r w:rsidR="00146C93">
        <w:rPr>
          <w:rFonts w:ascii="Times New Roman" w:hAnsi="Times New Roman"/>
          <w:sz w:val="28"/>
          <w:szCs w:val="28"/>
        </w:rPr>
        <w:t>,00 тыс. рублей;</w:t>
      </w:r>
    </w:p>
    <w:p w:rsidR="00146C93" w:rsidRDefault="00273F8B" w:rsidP="008917C6">
      <w:pPr>
        <w:spacing w:after="0" w:line="240" w:lineRule="auto"/>
        <w:jc w:val="both"/>
        <w:rPr>
          <w:rFonts w:ascii="Times New Roman" w:hAnsi="Times New Roman"/>
          <w:sz w:val="28"/>
          <w:szCs w:val="28"/>
        </w:rPr>
      </w:pPr>
      <w:r>
        <w:rPr>
          <w:rFonts w:ascii="Times New Roman" w:hAnsi="Times New Roman"/>
          <w:sz w:val="28"/>
          <w:szCs w:val="28"/>
        </w:rPr>
        <w:t>на 2015 год – 27</w:t>
      </w:r>
      <w:r w:rsidR="00146C93">
        <w:rPr>
          <w:rFonts w:ascii="Times New Roman" w:hAnsi="Times New Roman"/>
          <w:sz w:val="28"/>
          <w:szCs w:val="28"/>
        </w:rPr>
        <w:t>,00 тыс. рублей;</w:t>
      </w:r>
    </w:p>
    <w:p w:rsidR="00146C93" w:rsidRDefault="00273F8B" w:rsidP="008917C6">
      <w:pPr>
        <w:spacing w:after="0" w:line="240" w:lineRule="auto"/>
        <w:jc w:val="both"/>
        <w:rPr>
          <w:rFonts w:ascii="Times New Roman" w:hAnsi="Times New Roman"/>
          <w:sz w:val="28"/>
          <w:szCs w:val="28"/>
        </w:rPr>
      </w:pPr>
      <w:r>
        <w:rPr>
          <w:rFonts w:ascii="Times New Roman" w:hAnsi="Times New Roman"/>
          <w:sz w:val="28"/>
          <w:szCs w:val="28"/>
        </w:rPr>
        <w:t>на 2016 год – 27</w:t>
      </w:r>
      <w:r w:rsidR="00146C93">
        <w:rPr>
          <w:rFonts w:ascii="Times New Roman" w:hAnsi="Times New Roman"/>
          <w:sz w:val="28"/>
          <w:szCs w:val="28"/>
        </w:rPr>
        <w:t>,00 тыс. рублей,</w:t>
      </w:r>
    </w:p>
    <w:p w:rsidR="00146C93" w:rsidRDefault="00146C93" w:rsidP="008917C6">
      <w:pPr>
        <w:spacing w:after="0" w:line="240" w:lineRule="auto"/>
        <w:jc w:val="both"/>
        <w:rPr>
          <w:rFonts w:ascii="Times New Roman" w:hAnsi="Times New Roman"/>
          <w:sz w:val="28"/>
          <w:szCs w:val="28"/>
        </w:rPr>
      </w:pPr>
      <w:r>
        <w:rPr>
          <w:rFonts w:ascii="Times New Roman" w:hAnsi="Times New Roman"/>
          <w:sz w:val="28"/>
          <w:szCs w:val="28"/>
        </w:rPr>
        <w:t>который в соответствии с действующим бюджетным законодательством по нормативу 100% зачисляется в доходы местных бюджетов.</w:t>
      </w:r>
    </w:p>
    <w:p w:rsidR="00146C93" w:rsidRDefault="00146C93" w:rsidP="008917C6">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Расчет прогноза поступлений налога на имущество физических лиц на 2014-2016 годы произведен на основе сведений о начисленных налоговыми органами суммах налога на </w:t>
      </w:r>
      <w:r w:rsidR="00ED7D2A">
        <w:rPr>
          <w:rFonts w:ascii="Times New Roman" w:hAnsi="Times New Roman"/>
          <w:sz w:val="28"/>
          <w:szCs w:val="28"/>
        </w:rPr>
        <w:t>имущество физических лиц за 2012</w:t>
      </w:r>
      <w:r>
        <w:rPr>
          <w:rFonts w:ascii="Times New Roman" w:hAnsi="Times New Roman"/>
          <w:sz w:val="28"/>
          <w:szCs w:val="28"/>
        </w:rPr>
        <w:t xml:space="preserve"> год, представленных Межрайонной ИФНС №8 по Брянс</w:t>
      </w:r>
      <w:r w:rsidR="00ED7D2A">
        <w:rPr>
          <w:rFonts w:ascii="Times New Roman" w:hAnsi="Times New Roman"/>
          <w:sz w:val="28"/>
          <w:szCs w:val="28"/>
        </w:rPr>
        <w:t>кой области, (отчет 5-НМ за 2012</w:t>
      </w:r>
      <w:r>
        <w:rPr>
          <w:rFonts w:ascii="Times New Roman" w:hAnsi="Times New Roman"/>
          <w:sz w:val="28"/>
          <w:szCs w:val="28"/>
        </w:rPr>
        <w:t xml:space="preserve"> год), с учетом повышающего коэффициента 1,3 для переоценки строений, помещений и сооружений, принадлежащих гражданам, для целей налогообложения (Постановление администрации</w:t>
      </w:r>
      <w:r w:rsidR="004F77F2">
        <w:rPr>
          <w:rFonts w:ascii="Times New Roman" w:hAnsi="Times New Roman"/>
          <w:sz w:val="28"/>
          <w:szCs w:val="28"/>
        </w:rPr>
        <w:t xml:space="preserve"> Брянской области от 30.12.2011 г. №1251 «Об утверждении коэффициентов переоценки строений, помещений и сооружений, принадлежащих гражданам, для целей налогообложения»), а также собираемости налога 96 процентов.</w:t>
      </w:r>
    </w:p>
    <w:p w:rsidR="00700728" w:rsidRDefault="004F77F2" w:rsidP="008917C6">
      <w:pPr>
        <w:spacing w:after="0" w:line="240" w:lineRule="auto"/>
        <w:ind w:firstLine="709"/>
        <w:jc w:val="both"/>
        <w:rPr>
          <w:rFonts w:ascii="Times New Roman" w:hAnsi="Times New Roman"/>
          <w:sz w:val="28"/>
          <w:szCs w:val="28"/>
        </w:rPr>
      </w:pPr>
      <w:r>
        <w:rPr>
          <w:rFonts w:ascii="Times New Roman" w:hAnsi="Times New Roman"/>
          <w:sz w:val="28"/>
          <w:szCs w:val="28"/>
        </w:rPr>
        <w:t>В расчете прогноза налога на 201</w:t>
      </w:r>
      <w:r w:rsidR="003C688B">
        <w:rPr>
          <w:rFonts w:ascii="Times New Roman" w:hAnsi="Times New Roman"/>
          <w:sz w:val="28"/>
          <w:szCs w:val="28"/>
        </w:rPr>
        <w:t>4</w:t>
      </w:r>
      <w:r>
        <w:rPr>
          <w:rFonts w:ascii="Times New Roman" w:hAnsi="Times New Roman"/>
          <w:sz w:val="28"/>
          <w:szCs w:val="28"/>
        </w:rPr>
        <w:t>-2016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 101,4 процента, а также собираемости налога 96 процентов.</w:t>
      </w:r>
    </w:p>
    <w:p w:rsidR="004F77F2" w:rsidRDefault="004F77F2" w:rsidP="004F77F2">
      <w:pPr>
        <w:spacing w:after="0" w:line="240" w:lineRule="auto"/>
        <w:ind w:firstLine="709"/>
        <w:jc w:val="both"/>
        <w:rPr>
          <w:rFonts w:ascii="Times New Roman" w:hAnsi="Times New Roman"/>
          <w:sz w:val="28"/>
          <w:szCs w:val="28"/>
        </w:rPr>
      </w:pPr>
    </w:p>
    <w:p w:rsidR="004F77F2" w:rsidRDefault="004F77F2" w:rsidP="004F77F2">
      <w:pPr>
        <w:spacing w:after="0" w:line="240" w:lineRule="auto"/>
        <w:ind w:firstLine="709"/>
        <w:jc w:val="center"/>
        <w:rPr>
          <w:rFonts w:ascii="Times New Roman" w:hAnsi="Times New Roman"/>
          <w:b/>
          <w:i/>
          <w:sz w:val="28"/>
          <w:szCs w:val="28"/>
        </w:rPr>
      </w:pPr>
      <w:r>
        <w:rPr>
          <w:rFonts w:ascii="Times New Roman" w:hAnsi="Times New Roman"/>
          <w:b/>
          <w:i/>
          <w:sz w:val="28"/>
          <w:szCs w:val="28"/>
        </w:rPr>
        <w:t>Земельный налог</w:t>
      </w:r>
    </w:p>
    <w:p w:rsidR="004F77F2" w:rsidRDefault="004F77F2" w:rsidP="008917C6">
      <w:pPr>
        <w:spacing w:after="0" w:line="240" w:lineRule="auto"/>
        <w:ind w:firstLine="709"/>
        <w:jc w:val="both"/>
        <w:rPr>
          <w:rFonts w:ascii="Times New Roman" w:hAnsi="Times New Roman"/>
          <w:sz w:val="28"/>
          <w:szCs w:val="28"/>
        </w:rPr>
      </w:pPr>
    </w:p>
    <w:p w:rsidR="004F77F2" w:rsidRDefault="004F77F2" w:rsidP="00B80369">
      <w:pPr>
        <w:spacing w:after="0" w:line="240" w:lineRule="auto"/>
        <w:ind w:firstLine="709"/>
        <w:jc w:val="both"/>
        <w:rPr>
          <w:rFonts w:ascii="Times New Roman" w:hAnsi="Times New Roman"/>
          <w:sz w:val="28"/>
          <w:szCs w:val="28"/>
        </w:rPr>
      </w:pPr>
      <w:r>
        <w:rPr>
          <w:rFonts w:ascii="Times New Roman" w:hAnsi="Times New Roman"/>
          <w:sz w:val="28"/>
          <w:szCs w:val="28"/>
        </w:rPr>
        <w:t>Прогноз поступлений по земельному налогу в бюджет поселения составляет:</w:t>
      </w:r>
    </w:p>
    <w:p w:rsidR="004F77F2" w:rsidRDefault="00D351A7" w:rsidP="008917C6">
      <w:pPr>
        <w:spacing w:after="0" w:line="240" w:lineRule="auto"/>
        <w:jc w:val="both"/>
        <w:rPr>
          <w:rFonts w:ascii="Times New Roman" w:hAnsi="Times New Roman"/>
          <w:sz w:val="28"/>
          <w:szCs w:val="28"/>
        </w:rPr>
      </w:pPr>
      <w:r>
        <w:rPr>
          <w:rFonts w:ascii="Times New Roman" w:hAnsi="Times New Roman"/>
          <w:sz w:val="28"/>
          <w:szCs w:val="28"/>
        </w:rPr>
        <w:t>на 2014 год – 330,8</w:t>
      </w:r>
      <w:r w:rsidR="004F77F2">
        <w:rPr>
          <w:rFonts w:ascii="Times New Roman" w:hAnsi="Times New Roman"/>
          <w:sz w:val="28"/>
          <w:szCs w:val="28"/>
        </w:rPr>
        <w:t xml:space="preserve"> тыс. рублей;</w:t>
      </w:r>
    </w:p>
    <w:p w:rsidR="004F77F2" w:rsidRDefault="00D351A7" w:rsidP="008917C6">
      <w:pPr>
        <w:spacing w:after="0" w:line="240" w:lineRule="auto"/>
        <w:jc w:val="both"/>
        <w:rPr>
          <w:rFonts w:ascii="Times New Roman" w:hAnsi="Times New Roman"/>
          <w:sz w:val="28"/>
          <w:szCs w:val="28"/>
        </w:rPr>
      </w:pPr>
      <w:r>
        <w:rPr>
          <w:rFonts w:ascii="Times New Roman" w:hAnsi="Times New Roman"/>
          <w:sz w:val="28"/>
          <w:szCs w:val="28"/>
        </w:rPr>
        <w:t>на 2015 год – 374,4</w:t>
      </w:r>
      <w:r w:rsidR="004F77F2">
        <w:rPr>
          <w:rFonts w:ascii="Times New Roman" w:hAnsi="Times New Roman"/>
          <w:sz w:val="28"/>
          <w:szCs w:val="28"/>
        </w:rPr>
        <w:t xml:space="preserve"> тыс. рублей;</w:t>
      </w:r>
    </w:p>
    <w:p w:rsidR="004F77F2" w:rsidRDefault="00D351A7" w:rsidP="008917C6">
      <w:pPr>
        <w:spacing w:after="0" w:line="240" w:lineRule="auto"/>
        <w:jc w:val="both"/>
        <w:rPr>
          <w:rFonts w:ascii="Times New Roman" w:hAnsi="Times New Roman"/>
          <w:sz w:val="28"/>
          <w:szCs w:val="28"/>
        </w:rPr>
      </w:pPr>
      <w:r>
        <w:rPr>
          <w:rFonts w:ascii="Times New Roman" w:hAnsi="Times New Roman"/>
          <w:sz w:val="28"/>
          <w:szCs w:val="28"/>
        </w:rPr>
        <w:t>на 2016 год – 391,8</w:t>
      </w:r>
      <w:r w:rsidR="004F77F2">
        <w:rPr>
          <w:rFonts w:ascii="Times New Roman" w:hAnsi="Times New Roman"/>
          <w:sz w:val="28"/>
          <w:szCs w:val="28"/>
        </w:rPr>
        <w:t xml:space="preserve"> тыс. рублей,</w:t>
      </w:r>
    </w:p>
    <w:p w:rsidR="00D351A7" w:rsidRDefault="00976898" w:rsidP="00D351A7">
      <w:pPr>
        <w:spacing w:after="0" w:line="240" w:lineRule="auto"/>
        <w:ind w:firstLine="709"/>
        <w:jc w:val="both"/>
        <w:rPr>
          <w:rFonts w:ascii="Times New Roman" w:hAnsi="Times New Roman"/>
          <w:sz w:val="28"/>
          <w:szCs w:val="28"/>
        </w:rPr>
      </w:pPr>
      <w:r>
        <w:rPr>
          <w:rFonts w:ascii="Times New Roman" w:hAnsi="Times New Roman"/>
          <w:sz w:val="28"/>
          <w:szCs w:val="28"/>
        </w:rPr>
        <w:t xml:space="preserve">который с бюджетным кодексом РФ </w:t>
      </w:r>
      <w:r w:rsidR="00062E20">
        <w:rPr>
          <w:rFonts w:ascii="Times New Roman" w:hAnsi="Times New Roman"/>
          <w:sz w:val="28"/>
          <w:szCs w:val="28"/>
        </w:rPr>
        <w:t>подлежит зачислению</w:t>
      </w:r>
      <w:r w:rsidR="00F863B9">
        <w:rPr>
          <w:rFonts w:ascii="Times New Roman" w:hAnsi="Times New Roman"/>
          <w:sz w:val="28"/>
          <w:szCs w:val="28"/>
        </w:rPr>
        <w:t xml:space="preserve"> в местный бюджет по нормативу 100%.</w:t>
      </w:r>
      <w:r w:rsidR="00D351A7" w:rsidRPr="00D351A7">
        <w:rPr>
          <w:rFonts w:ascii="Times New Roman" w:hAnsi="Times New Roman"/>
          <w:sz w:val="28"/>
          <w:szCs w:val="28"/>
        </w:rPr>
        <w:t xml:space="preserve"> </w:t>
      </w:r>
    </w:p>
    <w:p w:rsidR="00D351A7" w:rsidRDefault="00D351A7" w:rsidP="00D351A7">
      <w:pPr>
        <w:spacing w:after="0" w:line="240" w:lineRule="auto"/>
        <w:ind w:firstLine="709"/>
        <w:jc w:val="both"/>
        <w:rPr>
          <w:rFonts w:ascii="Times New Roman" w:hAnsi="Times New Roman"/>
          <w:sz w:val="28"/>
          <w:szCs w:val="28"/>
        </w:rPr>
      </w:pPr>
      <w:r>
        <w:rPr>
          <w:rFonts w:ascii="Times New Roman" w:hAnsi="Times New Roman"/>
          <w:sz w:val="28"/>
          <w:szCs w:val="28"/>
        </w:rPr>
        <w:t>Расчет прогноза поступлений земельного налога на 2014-2016 годы произведен на основе представленных сведений о начисленных налоговыми органами суммах земельного налога, представленные Межрайонной ИФНС №8 по Брянской области (отчет 5 – МН за 2012 год), с учетом среднего темпа роста кадастровой стоимости земли 105 процентов.</w:t>
      </w:r>
    </w:p>
    <w:p w:rsidR="00D351A7" w:rsidRDefault="00D351A7" w:rsidP="00D351A7">
      <w:pPr>
        <w:spacing w:after="0" w:line="240" w:lineRule="auto"/>
        <w:ind w:firstLine="709"/>
        <w:jc w:val="both"/>
        <w:rPr>
          <w:rFonts w:ascii="Times New Roman" w:hAnsi="Times New Roman"/>
          <w:sz w:val="28"/>
          <w:szCs w:val="28"/>
        </w:rPr>
      </w:pPr>
      <w:r>
        <w:rPr>
          <w:rFonts w:ascii="Times New Roman" w:hAnsi="Times New Roman"/>
          <w:sz w:val="28"/>
          <w:szCs w:val="28"/>
        </w:rPr>
        <w:t>В расчете прогноза земельного налога на 201</w:t>
      </w:r>
      <w:r w:rsidR="00C44FBB">
        <w:rPr>
          <w:rFonts w:ascii="Times New Roman" w:hAnsi="Times New Roman"/>
          <w:sz w:val="28"/>
          <w:szCs w:val="28"/>
        </w:rPr>
        <w:t>4</w:t>
      </w:r>
      <w:r>
        <w:rPr>
          <w:rFonts w:ascii="Times New Roman" w:hAnsi="Times New Roman"/>
          <w:sz w:val="28"/>
          <w:szCs w:val="28"/>
        </w:rPr>
        <w:t>-2016 годы суммы каждого предыдущего года проиндексированы на темп роста кадастровой стоимости земли.</w:t>
      </w:r>
    </w:p>
    <w:p w:rsidR="00BC3E1D" w:rsidRDefault="00BC3E1D" w:rsidP="00F07C66">
      <w:pPr>
        <w:spacing w:after="0" w:line="240" w:lineRule="auto"/>
        <w:jc w:val="both"/>
        <w:rPr>
          <w:rFonts w:ascii="Times New Roman" w:hAnsi="Times New Roman"/>
          <w:sz w:val="28"/>
          <w:szCs w:val="28"/>
        </w:rPr>
      </w:pPr>
    </w:p>
    <w:p w:rsidR="00D351A7" w:rsidRPr="00BC3E1D" w:rsidRDefault="00D351A7" w:rsidP="00D351A7">
      <w:pPr>
        <w:pStyle w:val="9"/>
        <w:jc w:val="center"/>
        <w:rPr>
          <w:sz w:val="28"/>
          <w:szCs w:val="28"/>
        </w:rPr>
      </w:pPr>
      <w:r w:rsidRPr="00BC3E1D">
        <w:rPr>
          <w:sz w:val="28"/>
          <w:szCs w:val="28"/>
        </w:rPr>
        <w:t>Государственная пошлина</w:t>
      </w:r>
    </w:p>
    <w:p w:rsidR="00D351A7" w:rsidRPr="00517E43" w:rsidRDefault="00D351A7" w:rsidP="00D351A7">
      <w:pPr>
        <w:spacing w:after="0" w:line="240" w:lineRule="auto"/>
        <w:jc w:val="both"/>
        <w:rPr>
          <w:rFonts w:ascii="Times New Roman" w:hAnsi="Times New Roman"/>
          <w:b/>
          <w:bCs/>
          <w:color w:val="FF0000"/>
          <w:sz w:val="28"/>
          <w:szCs w:val="28"/>
        </w:rPr>
      </w:pPr>
    </w:p>
    <w:p w:rsidR="00D351A7" w:rsidRDefault="00D351A7" w:rsidP="00D351A7">
      <w:pPr>
        <w:spacing w:after="0" w:line="240" w:lineRule="auto"/>
        <w:jc w:val="both"/>
        <w:rPr>
          <w:rFonts w:ascii="Times New Roman" w:hAnsi="Times New Roman"/>
          <w:sz w:val="28"/>
          <w:szCs w:val="28"/>
        </w:rPr>
      </w:pPr>
      <w:r w:rsidRPr="00517E43">
        <w:rPr>
          <w:rFonts w:ascii="Times New Roman" w:hAnsi="Times New Roman"/>
          <w:b/>
          <w:bCs/>
          <w:color w:val="FF0000"/>
          <w:sz w:val="28"/>
          <w:szCs w:val="28"/>
        </w:rPr>
        <w:tab/>
      </w:r>
      <w:r>
        <w:rPr>
          <w:rFonts w:ascii="Times New Roman" w:hAnsi="Times New Roman"/>
          <w:sz w:val="28"/>
          <w:szCs w:val="28"/>
        </w:rPr>
        <w:t>При расчете оценки государственной пошлины на 2013 год принимались фактическое поступление в местные бюджеты на 01.10.2013 и сложившийся темп роста поступлений к аналогичному периоду прошлого года.</w:t>
      </w:r>
    </w:p>
    <w:p w:rsidR="00D351A7" w:rsidRDefault="00D351A7" w:rsidP="00D351A7">
      <w:pPr>
        <w:spacing w:after="0" w:line="240" w:lineRule="auto"/>
        <w:ind w:firstLine="709"/>
        <w:jc w:val="both"/>
        <w:rPr>
          <w:rFonts w:ascii="Times New Roman" w:hAnsi="Times New Roman"/>
          <w:sz w:val="28"/>
          <w:szCs w:val="28"/>
        </w:rPr>
      </w:pPr>
      <w:r>
        <w:rPr>
          <w:rFonts w:ascii="Times New Roman" w:hAnsi="Times New Roman"/>
          <w:sz w:val="28"/>
          <w:szCs w:val="28"/>
        </w:rPr>
        <w:t>Прогноз на 2014 год производился исходя из принятой оценки 2013 года, которая проиндексирована на индекс потребительских цен – 106,2 процента.</w:t>
      </w:r>
    </w:p>
    <w:p w:rsidR="00D351A7" w:rsidRDefault="00D351A7" w:rsidP="00D351A7">
      <w:pPr>
        <w:spacing w:after="0" w:line="240" w:lineRule="auto"/>
        <w:ind w:firstLine="709"/>
        <w:jc w:val="both"/>
        <w:rPr>
          <w:rFonts w:ascii="Times New Roman" w:hAnsi="Times New Roman"/>
          <w:sz w:val="28"/>
          <w:szCs w:val="28"/>
        </w:rPr>
      </w:pPr>
      <w:r>
        <w:rPr>
          <w:rFonts w:ascii="Times New Roman" w:hAnsi="Times New Roman"/>
          <w:sz w:val="28"/>
          <w:szCs w:val="28"/>
        </w:rPr>
        <w:t>В расчет прогноза налога на 2015-2016 годы сумма каждого предыдущего года проиндексирована с учетом индекса потребительских цен на 105,2 и 104,9 процентов соответственно.</w:t>
      </w:r>
    </w:p>
    <w:p w:rsidR="00D351A7" w:rsidRDefault="00D351A7" w:rsidP="00D351A7">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Поступление государственной пошлины в 2014 году в бюджет поселения прогнозируется в сумме 1,0 тыс. рублей, на 2015 год в сумме 1,0 тыс. рублей и 2016 годы в сумме 1,1 тыс. рублей.</w:t>
      </w:r>
    </w:p>
    <w:p w:rsidR="00D351A7" w:rsidRDefault="00D351A7" w:rsidP="00BC3E1D">
      <w:pPr>
        <w:spacing w:after="0" w:line="240" w:lineRule="auto"/>
        <w:ind w:firstLine="709"/>
        <w:jc w:val="center"/>
        <w:rPr>
          <w:rFonts w:ascii="Times New Roman" w:hAnsi="Times New Roman"/>
          <w:b/>
          <w:sz w:val="28"/>
          <w:szCs w:val="28"/>
        </w:rPr>
      </w:pPr>
    </w:p>
    <w:p w:rsidR="00BC3E1D" w:rsidRPr="0051218E" w:rsidRDefault="00BC3E1D" w:rsidP="00BC3E1D">
      <w:pPr>
        <w:spacing w:after="0" w:line="240" w:lineRule="auto"/>
        <w:ind w:firstLine="709"/>
        <w:jc w:val="center"/>
        <w:rPr>
          <w:rFonts w:ascii="Times New Roman" w:hAnsi="Times New Roman"/>
          <w:b/>
          <w:sz w:val="28"/>
          <w:szCs w:val="28"/>
        </w:rPr>
      </w:pPr>
      <w:r w:rsidRPr="0051218E">
        <w:rPr>
          <w:rFonts w:ascii="Times New Roman" w:hAnsi="Times New Roman"/>
          <w:b/>
          <w:sz w:val="28"/>
          <w:szCs w:val="28"/>
        </w:rPr>
        <w:t>Н</w:t>
      </w:r>
      <w:r w:rsidR="002C4825">
        <w:rPr>
          <w:rFonts w:ascii="Times New Roman" w:hAnsi="Times New Roman"/>
          <w:b/>
          <w:sz w:val="28"/>
          <w:szCs w:val="28"/>
        </w:rPr>
        <w:t>еналоговые доходы бюджета поселения</w:t>
      </w:r>
    </w:p>
    <w:p w:rsidR="00700728" w:rsidRPr="00A96E5E" w:rsidRDefault="00700728" w:rsidP="00F82686">
      <w:pPr>
        <w:spacing w:before="120" w:after="120" w:line="240" w:lineRule="auto"/>
        <w:ind w:right="-39"/>
        <w:jc w:val="center"/>
        <w:rPr>
          <w:rFonts w:ascii="Times New Roman" w:hAnsi="Times New Roman"/>
          <w:b/>
          <w:sz w:val="28"/>
          <w:szCs w:val="20"/>
        </w:rPr>
      </w:pPr>
      <w:r w:rsidRPr="00A96E5E">
        <w:rPr>
          <w:rFonts w:ascii="Times New Roman" w:hAnsi="Times New Roman"/>
          <w:b/>
          <w:sz w:val="28"/>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p w:rsidR="00700728" w:rsidRDefault="00700728" w:rsidP="008917C6">
      <w:pPr>
        <w:spacing w:after="0" w:line="240" w:lineRule="auto"/>
        <w:jc w:val="both"/>
        <w:rPr>
          <w:rFonts w:ascii="Times New Roman" w:hAnsi="Times New Roman"/>
          <w:sz w:val="28"/>
          <w:szCs w:val="28"/>
        </w:rPr>
      </w:pPr>
      <w:r w:rsidRPr="00517E43">
        <w:rPr>
          <w:rFonts w:ascii="Times New Roman" w:hAnsi="Times New Roman"/>
          <w:b/>
          <w:bCs/>
          <w:color w:val="FF0000"/>
          <w:sz w:val="28"/>
          <w:szCs w:val="28"/>
        </w:rPr>
        <w:tab/>
      </w:r>
      <w:r w:rsidRPr="00A96E5E">
        <w:rPr>
          <w:rFonts w:ascii="Times New Roman" w:hAnsi="Times New Roman"/>
          <w:sz w:val="28"/>
          <w:szCs w:val="28"/>
        </w:rPr>
        <w:t>Про</w:t>
      </w:r>
      <w:r w:rsidR="00F07C66">
        <w:rPr>
          <w:rFonts w:ascii="Times New Roman" w:hAnsi="Times New Roman"/>
          <w:sz w:val="28"/>
          <w:szCs w:val="28"/>
        </w:rPr>
        <w:t>гноз поступления доходов, получаемых в виде</w:t>
      </w:r>
      <w:r w:rsidR="008E34D3">
        <w:rPr>
          <w:rFonts w:ascii="Times New Roman" w:hAnsi="Times New Roman"/>
          <w:sz w:val="28"/>
          <w:szCs w:val="28"/>
        </w:rPr>
        <w:t xml:space="preserve"> арендной платы</w:t>
      </w:r>
      <w:r w:rsidRPr="00A96E5E">
        <w:rPr>
          <w:rFonts w:ascii="Times New Roman" w:hAnsi="Times New Roman"/>
          <w:sz w:val="28"/>
          <w:szCs w:val="28"/>
        </w:rPr>
        <w:t xml:space="preserve"> за земел</w:t>
      </w:r>
      <w:r w:rsidR="008E34D3">
        <w:rPr>
          <w:rFonts w:ascii="Times New Roman" w:hAnsi="Times New Roman"/>
          <w:sz w:val="28"/>
          <w:szCs w:val="28"/>
        </w:rPr>
        <w:t xml:space="preserve">ьные участки, </w:t>
      </w:r>
      <w:r w:rsidR="00F07C66">
        <w:rPr>
          <w:rFonts w:ascii="Times New Roman" w:hAnsi="Times New Roman"/>
          <w:sz w:val="28"/>
          <w:szCs w:val="28"/>
        </w:rPr>
        <w:t>государственная собственность на которые не разграничена и которые расположены в границ</w:t>
      </w:r>
      <w:r w:rsidR="008E34D3">
        <w:rPr>
          <w:rFonts w:ascii="Times New Roman" w:hAnsi="Times New Roman"/>
          <w:sz w:val="28"/>
          <w:szCs w:val="28"/>
        </w:rPr>
        <w:t>а</w:t>
      </w:r>
      <w:r w:rsidR="00F07C66">
        <w:rPr>
          <w:rFonts w:ascii="Times New Roman" w:hAnsi="Times New Roman"/>
          <w:sz w:val="28"/>
          <w:szCs w:val="28"/>
        </w:rPr>
        <w:t>х поселений, а также</w:t>
      </w:r>
      <w:r w:rsidR="008E34D3">
        <w:rPr>
          <w:rFonts w:ascii="Times New Roman" w:hAnsi="Times New Roman"/>
          <w:sz w:val="28"/>
          <w:szCs w:val="28"/>
        </w:rPr>
        <w:t xml:space="preserve"> средства</w:t>
      </w:r>
      <w:r w:rsidRPr="00A96E5E">
        <w:rPr>
          <w:rFonts w:ascii="Times New Roman" w:hAnsi="Times New Roman"/>
          <w:sz w:val="28"/>
          <w:szCs w:val="28"/>
        </w:rPr>
        <w:t xml:space="preserve"> от продажи права</w:t>
      </w:r>
      <w:r w:rsidR="008E34D3">
        <w:rPr>
          <w:rFonts w:ascii="Times New Roman" w:hAnsi="Times New Roman"/>
          <w:sz w:val="28"/>
          <w:szCs w:val="28"/>
        </w:rPr>
        <w:t xml:space="preserve"> на заключение договоров аренды</w:t>
      </w:r>
      <w:r w:rsidR="00F07C66">
        <w:rPr>
          <w:rFonts w:ascii="Times New Roman" w:hAnsi="Times New Roman"/>
          <w:sz w:val="28"/>
          <w:szCs w:val="28"/>
        </w:rPr>
        <w:t xml:space="preserve"> указанных</w:t>
      </w:r>
      <w:r w:rsidRPr="00A96E5E">
        <w:rPr>
          <w:rFonts w:ascii="Times New Roman" w:hAnsi="Times New Roman"/>
          <w:sz w:val="28"/>
          <w:szCs w:val="28"/>
        </w:rPr>
        <w:t xml:space="preserve"> </w:t>
      </w:r>
      <w:r w:rsidR="008E34D3">
        <w:rPr>
          <w:rFonts w:ascii="Times New Roman" w:hAnsi="Times New Roman"/>
          <w:sz w:val="28"/>
          <w:szCs w:val="28"/>
        </w:rPr>
        <w:t>земельных участков</w:t>
      </w:r>
      <w:r w:rsidR="00F07C66">
        <w:rPr>
          <w:rFonts w:ascii="Times New Roman" w:hAnsi="Times New Roman"/>
          <w:sz w:val="28"/>
          <w:szCs w:val="28"/>
        </w:rPr>
        <w:t>, рассчитан на основе анализа</w:t>
      </w:r>
      <w:r w:rsidRPr="00A96E5E">
        <w:rPr>
          <w:rFonts w:ascii="Times New Roman" w:hAnsi="Times New Roman"/>
          <w:sz w:val="28"/>
          <w:szCs w:val="28"/>
        </w:rPr>
        <w:t xml:space="preserve"> </w:t>
      </w:r>
      <w:r w:rsidR="00F07C66">
        <w:rPr>
          <w:rFonts w:ascii="Times New Roman" w:hAnsi="Times New Roman"/>
          <w:sz w:val="28"/>
          <w:szCs w:val="28"/>
        </w:rPr>
        <w:t>начисленных сумм арендной платы за 2012 год, сведений администраторов платежа о начислениях арендной платы в текущем году и оценки на 2013 год с учетом достигнутого в 2012 году уровня собираемости платежа и проведения работы по погашению недоимки.</w:t>
      </w:r>
    </w:p>
    <w:p w:rsidR="00700728" w:rsidRPr="00A96E5E" w:rsidRDefault="00700728" w:rsidP="008917C6">
      <w:pPr>
        <w:spacing w:after="0" w:line="240" w:lineRule="auto"/>
        <w:ind w:firstLine="710"/>
        <w:jc w:val="both"/>
        <w:rPr>
          <w:rFonts w:ascii="Times New Roman" w:hAnsi="Times New Roman"/>
          <w:sz w:val="28"/>
          <w:szCs w:val="20"/>
        </w:rPr>
      </w:pPr>
      <w:r w:rsidRPr="00A96E5E">
        <w:rPr>
          <w:rFonts w:ascii="Times New Roman" w:hAnsi="Times New Roman"/>
          <w:sz w:val="28"/>
          <w:szCs w:val="20"/>
        </w:rPr>
        <w:t>Прогнозируемый объем поступления арендной платы за землю в доход  бюдж</w:t>
      </w:r>
      <w:r w:rsidR="00532E3B">
        <w:rPr>
          <w:rFonts w:ascii="Times New Roman" w:hAnsi="Times New Roman"/>
          <w:sz w:val="28"/>
          <w:szCs w:val="20"/>
        </w:rPr>
        <w:t>ета поселения</w:t>
      </w:r>
      <w:r w:rsidRPr="00A96E5E">
        <w:rPr>
          <w:rFonts w:ascii="Times New Roman" w:hAnsi="Times New Roman"/>
          <w:sz w:val="28"/>
          <w:szCs w:val="20"/>
        </w:rPr>
        <w:t xml:space="preserve"> на 201</w:t>
      </w:r>
      <w:r>
        <w:rPr>
          <w:rFonts w:ascii="Times New Roman" w:hAnsi="Times New Roman"/>
          <w:sz w:val="28"/>
          <w:szCs w:val="20"/>
        </w:rPr>
        <w:t>4</w:t>
      </w:r>
      <w:r w:rsidRPr="00A96E5E">
        <w:rPr>
          <w:rFonts w:ascii="Times New Roman" w:hAnsi="Times New Roman"/>
          <w:sz w:val="28"/>
          <w:szCs w:val="20"/>
        </w:rPr>
        <w:t>-201</w:t>
      </w:r>
      <w:r w:rsidR="00532E3B">
        <w:rPr>
          <w:rFonts w:ascii="Times New Roman" w:hAnsi="Times New Roman"/>
          <w:sz w:val="28"/>
          <w:szCs w:val="20"/>
        </w:rPr>
        <w:t>6</w:t>
      </w:r>
      <w:r w:rsidRPr="00A96E5E">
        <w:rPr>
          <w:rFonts w:ascii="Times New Roman" w:hAnsi="Times New Roman"/>
          <w:sz w:val="28"/>
          <w:szCs w:val="20"/>
        </w:rPr>
        <w:t xml:space="preserve"> годы составит </w:t>
      </w:r>
      <w:r w:rsidR="00D351A7">
        <w:rPr>
          <w:rFonts w:ascii="Times New Roman" w:hAnsi="Times New Roman"/>
          <w:sz w:val="28"/>
          <w:szCs w:val="20"/>
        </w:rPr>
        <w:t>91,0</w:t>
      </w:r>
      <w:r w:rsidRPr="00A96E5E">
        <w:rPr>
          <w:rFonts w:ascii="Times New Roman" w:hAnsi="Times New Roman"/>
          <w:sz w:val="28"/>
          <w:szCs w:val="20"/>
        </w:rPr>
        <w:t xml:space="preserve"> </w:t>
      </w:r>
      <w:r w:rsidRPr="00A96E5E">
        <w:rPr>
          <w:rFonts w:ascii="Times New Roman" w:hAnsi="Times New Roman"/>
          <w:sz w:val="28"/>
          <w:szCs w:val="28"/>
        </w:rPr>
        <w:t>тыс.</w:t>
      </w:r>
      <w:r w:rsidRPr="00A96E5E">
        <w:rPr>
          <w:rFonts w:ascii="Times New Roman" w:hAnsi="Times New Roman"/>
          <w:sz w:val="28"/>
          <w:szCs w:val="20"/>
        </w:rPr>
        <w:t xml:space="preserve"> рублей, </w:t>
      </w:r>
      <w:r w:rsidR="00D351A7">
        <w:rPr>
          <w:rFonts w:ascii="Times New Roman" w:hAnsi="Times New Roman"/>
          <w:sz w:val="28"/>
          <w:szCs w:val="20"/>
        </w:rPr>
        <w:t>95,6</w:t>
      </w:r>
      <w:r w:rsidRPr="00A96E5E">
        <w:rPr>
          <w:rFonts w:ascii="Times New Roman" w:hAnsi="Times New Roman"/>
          <w:sz w:val="28"/>
          <w:szCs w:val="20"/>
        </w:rPr>
        <w:t xml:space="preserve"> </w:t>
      </w:r>
      <w:r w:rsidRPr="00A96E5E">
        <w:rPr>
          <w:rFonts w:ascii="Times New Roman" w:hAnsi="Times New Roman"/>
          <w:sz w:val="28"/>
          <w:szCs w:val="28"/>
        </w:rPr>
        <w:t>тыс. рублей,</w:t>
      </w:r>
      <w:r w:rsidRPr="00A96E5E">
        <w:rPr>
          <w:rFonts w:ascii="Times New Roman" w:hAnsi="Times New Roman"/>
          <w:sz w:val="28"/>
          <w:szCs w:val="20"/>
        </w:rPr>
        <w:t xml:space="preserve"> и </w:t>
      </w:r>
      <w:r w:rsidR="00D351A7">
        <w:rPr>
          <w:rFonts w:ascii="Times New Roman" w:hAnsi="Times New Roman"/>
          <w:sz w:val="28"/>
          <w:szCs w:val="20"/>
        </w:rPr>
        <w:t>100,4</w:t>
      </w:r>
      <w:r w:rsidRPr="00A96E5E">
        <w:rPr>
          <w:rFonts w:ascii="Times New Roman" w:hAnsi="Times New Roman"/>
          <w:sz w:val="28"/>
          <w:szCs w:val="20"/>
        </w:rPr>
        <w:t xml:space="preserve"> </w:t>
      </w:r>
      <w:r w:rsidRPr="00A96E5E">
        <w:rPr>
          <w:rFonts w:ascii="Times New Roman" w:hAnsi="Times New Roman"/>
          <w:sz w:val="28"/>
          <w:szCs w:val="28"/>
        </w:rPr>
        <w:t>тыс. рублей</w:t>
      </w:r>
      <w:r w:rsidRPr="00A96E5E">
        <w:rPr>
          <w:rFonts w:ascii="Times New Roman" w:hAnsi="Times New Roman"/>
          <w:sz w:val="28"/>
          <w:szCs w:val="20"/>
        </w:rPr>
        <w:t>, соответственно.</w:t>
      </w:r>
    </w:p>
    <w:p w:rsidR="00700728" w:rsidRPr="00517E43" w:rsidRDefault="00700728" w:rsidP="00F82686">
      <w:pPr>
        <w:pStyle w:val="21"/>
        <w:spacing w:after="0" w:line="240" w:lineRule="auto"/>
        <w:rPr>
          <w:rFonts w:ascii="Times New Roman" w:hAnsi="Times New Roman"/>
          <w:color w:val="FF0000"/>
          <w:sz w:val="28"/>
          <w:szCs w:val="28"/>
        </w:rPr>
      </w:pPr>
    </w:p>
    <w:p w:rsidR="00D351A7" w:rsidRDefault="00D351A7" w:rsidP="00B80369">
      <w:pPr>
        <w:pStyle w:val="a6"/>
        <w:spacing w:after="0"/>
        <w:jc w:val="center"/>
        <w:rPr>
          <w:rFonts w:ascii="Times New Roman" w:hAnsi="Times New Roman"/>
          <w:b/>
          <w:bCs/>
          <w:sz w:val="28"/>
          <w:szCs w:val="28"/>
        </w:rPr>
      </w:pPr>
      <w:r>
        <w:rPr>
          <w:rFonts w:ascii="Times New Roman" w:hAnsi="Times New Roman"/>
          <w:b/>
          <w:bCs/>
          <w:sz w:val="28"/>
          <w:szCs w:val="28"/>
        </w:rPr>
        <w:t>ДОХОДЫ ОТ ПРОДАЖИ МАТЕРИАЛЬНЫХ</w:t>
      </w:r>
    </w:p>
    <w:p w:rsidR="00D351A7" w:rsidRDefault="00D351A7" w:rsidP="00B80369">
      <w:pPr>
        <w:pStyle w:val="a6"/>
        <w:spacing w:after="0"/>
        <w:jc w:val="center"/>
        <w:rPr>
          <w:rFonts w:ascii="Times New Roman" w:hAnsi="Times New Roman"/>
          <w:b/>
          <w:bCs/>
          <w:sz w:val="28"/>
          <w:szCs w:val="28"/>
        </w:rPr>
      </w:pPr>
      <w:r>
        <w:rPr>
          <w:rFonts w:ascii="Times New Roman" w:hAnsi="Times New Roman"/>
          <w:b/>
          <w:bCs/>
          <w:sz w:val="28"/>
          <w:szCs w:val="28"/>
        </w:rPr>
        <w:t xml:space="preserve"> И НЕМАТЕРИАЛЬНЫХ АКТИВОВ </w:t>
      </w:r>
    </w:p>
    <w:p w:rsidR="002C4825" w:rsidRDefault="002C4825" w:rsidP="00B80369">
      <w:pPr>
        <w:pStyle w:val="a6"/>
        <w:spacing w:after="0"/>
        <w:jc w:val="center"/>
        <w:rPr>
          <w:rFonts w:ascii="Times New Roman" w:hAnsi="Times New Roman"/>
          <w:b/>
          <w:bCs/>
          <w:sz w:val="28"/>
          <w:szCs w:val="28"/>
        </w:rPr>
      </w:pPr>
    </w:p>
    <w:p w:rsidR="002C4825" w:rsidRPr="002C4825" w:rsidRDefault="002C4825" w:rsidP="00B80369">
      <w:pPr>
        <w:pStyle w:val="a6"/>
        <w:spacing w:after="0"/>
        <w:jc w:val="center"/>
        <w:rPr>
          <w:rFonts w:ascii="Times New Roman" w:hAnsi="Times New Roman"/>
          <w:b/>
          <w:bCs/>
          <w:sz w:val="28"/>
          <w:szCs w:val="28"/>
        </w:rPr>
      </w:pPr>
      <w:r w:rsidRPr="002C4825">
        <w:rPr>
          <w:rFonts w:ascii="Times New Roman" w:hAnsi="Times New Roman"/>
          <w:b/>
          <w:bCs/>
          <w:sz w:val="28"/>
          <w:szCs w:val="28"/>
        </w:rPr>
        <w:t>Доходы от продажи земельных участков, государственная</w:t>
      </w:r>
    </w:p>
    <w:p w:rsidR="002C4825" w:rsidRPr="002C4825" w:rsidRDefault="002C4825" w:rsidP="00B80369">
      <w:pPr>
        <w:pStyle w:val="a6"/>
        <w:spacing w:after="0"/>
        <w:jc w:val="center"/>
        <w:rPr>
          <w:rFonts w:ascii="Times New Roman" w:hAnsi="Times New Roman"/>
          <w:b/>
          <w:bCs/>
          <w:sz w:val="28"/>
          <w:szCs w:val="28"/>
        </w:rPr>
      </w:pPr>
      <w:r w:rsidRPr="002C4825">
        <w:rPr>
          <w:rFonts w:ascii="Times New Roman" w:hAnsi="Times New Roman"/>
          <w:b/>
          <w:bCs/>
          <w:sz w:val="28"/>
          <w:szCs w:val="28"/>
        </w:rPr>
        <w:t xml:space="preserve"> собственность на которые не разграничена и которые</w:t>
      </w:r>
    </w:p>
    <w:p w:rsidR="002C4825" w:rsidRPr="002C4825" w:rsidRDefault="002C4825" w:rsidP="00B80369">
      <w:pPr>
        <w:pStyle w:val="a6"/>
        <w:spacing w:after="0"/>
        <w:jc w:val="center"/>
        <w:rPr>
          <w:rFonts w:ascii="Times New Roman" w:hAnsi="Times New Roman"/>
          <w:b/>
          <w:bCs/>
          <w:sz w:val="28"/>
          <w:szCs w:val="28"/>
        </w:rPr>
      </w:pPr>
      <w:r w:rsidRPr="002C4825">
        <w:rPr>
          <w:rFonts w:ascii="Times New Roman" w:hAnsi="Times New Roman"/>
          <w:b/>
          <w:bCs/>
          <w:sz w:val="28"/>
          <w:szCs w:val="28"/>
        </w:rPr>
        <w:t xml:space="preserve"> расположены в границах поселений</w:t>
      </w:r>
    </w:p>
    <w:p w:rsidR="002C4825" w:rsidRPr="002C4825" w:rsidRDefault="002C4825" w:rsidP="00B80369">
      <w:pPr>
        <w:pStyle w:val="a6"/>
        <w:spacing w:after="0"/>
        <w:jc w:val="center"/>
        <w:rPr>
          <w:rFonts w:ascii="Times New Roman" w:hAnsi="Times New Roman"/>
          <w:b/>
          <w:bCs/>
          <w:sz w:val="28"/>
          <w:szCs w:val="28"/>
        </w:rPr>
      </w:pPr>
    </w:p>
    <w:p w:rsidR="002C4825" w:rsidRPr="002C4825" w:rsidRDefault="002C4825" w:rsidP="00B80369">
      <w:pPr>
        <w:pStyle w:val="a6"/>
        <w:spacing w:after="0"/>
        <w:ind w:left="284" w:firstLine="709"/>
        <w:jc w:val="both"/>
        <w:rPr>
          <w:rFonts w:ascii="Times New Roman" w:hAnsi="Times New Roman"/>
          <w:bCs/>
          <w:sz w:val="28"/>
          <w:szCs w:val="28"/>
        </w:rPr>
      </w:pPr>
      <w:r w:rsidRPr="002C4825">
        <w:rPr>
          <w:rFonts w:ascii="Times New Roman" w:hAnsi="Times New Roman"/>
          <w:bCs/>
          <w:sz w:val="28"/>
          <w:szCs w:val="28"/>
        </w:rPr>
        <w:t>Прогнозируемый объем поступлений в 2014 году доходов от продажи земельных участков, государственная собственность на которые не разграничена и которые расположены в границах поселений в доход бюджета поселения определен на основе расчетов, представленных главным администратором платежа – Комитетом по управлению муниципальным имуществом Мглинского района.</w:t>
      </w:r>
    </w:p>
    <w:p w:rsidR="002C4825" w:rsidRPr="002C4825" w:rsidRDefault="002C4825" w:rsidP="00B80369">
      <w:pPr>
        <w:pStyle w:val="a6"/>
        <w:spacing w:after="0"/>
        <w:ind w:left="284" w:firstLine="709"/>
        <w:jc w:val="both"/>
        <w:rPr>
          <w:rFonts w:ascii="Times New Roman" w:hAnsi="Times New Roman"/>
          <w:bCs/>
          <w:sz w:val="28"/>
          <w:szCs w:val="28"/>
        </w:rPr>
      </w:pPr>
      <w:r w:rsidRPr="002C4825">
        <w:rPr>
          <w:rFonts w:ascii="Times New Roman" w:hAnsi="Times New Roman"/>
          <w:bCs/>
          <w:sz w:val="28"/>
          <w:szCs w:val="28"/>
        </w:rPr>
        <w:t>Сумма поступлений доходов от продажи земельных участков в доход бюджета поселения в 2014 году оценивается в размере 4,8 тыс. рублей. На 2015 и 2016 годы в сумме 4,9 тыс. рублей и 5,0 тыс. рублей соответственно.</w:t>
      </w:r>
    </w:p>
    <w:p w:rsidR="00700728" w:rsidRDefault="00700728" w:rsidP="008D2AFE">
      <w:pPr>
        <w:pStyle w:val="a6"/>
        <w:spacing w:after="0"/>
        <w:ind w:left="0"/>
        <w:rPr>
          <w:rFonts w:ascii="Times New Roman" w:hAnsi="Times New Roman"/>
          <w:b/>
          <w:bCs/>
          <w:color w:val="FF0000"/>
          <w:sz w:val="28"/>
          <w:szCs w:val="28"/>
        </w:rPr>
      </w:pPr>
    </w:p>
    <w:p w:rsidR="00700728" w:rsidRPr="0093529A" w:rsidRDefault="00700728" w:rsidP="008B1788">
      <w:pPr>
        <w:pStyle w:val="a6"/>
        <w:spacing w:after="0"/>
        <w:jc w:val="center"/>
        <w:rPr>
          <w:rFonts w:ascii="Times New Roman" w:hAnsi="Times New Roman"/>
          <w:b/>
          <w:bCs/>
          <w:sz w:val="28"/>
          <w:szCs w:val="28"/>
        </w:rPr>
      </w:pPr>
      <w:r w:rsidRPr="0093529A">
        <w:rPr>
          <w:rFonts w:ascii="Times New Roman" w:hAnsi="Times New Roman"/>
          <w:b/>
          <w:bCs/>
          <w:sz w:val="28"/>
          <w:szCs w:val="28"/>
        </w:rPr>
        <w:t>БЕЗВОЗМЕЗДНЫЕ ПОСТУПЛЕНИЯ</w:t>
      </w:r>
    </w:p>
    <w:p w:rsidR="00700728" w:rsidRPr="0093529A" w:rsidRDefault="00700728" w:rsidP="008B1788">
      <w:pPr>
        <w:pStyle w:val="a6"/>
        <w:spacing w:after="0"/>
        <w:jc w:val="both"/>
        <w:rPr>
          <w:rFonts w:ascii="Times New Roman" w:hAnsi="Times New Roman"/>
          <w:sz w:val="28"/>
          <w:szCs w:val="28"/>
        </w:rPr>
      </w:pPr>
      <w:r w:rsidRPr="0093529A">
        <w:rPr>
          <w:rFonts w:ascii="Times New Roman" w:hAnsi="Times New Roman"/>
          <w:sz w:val="28"/>
          <w:szCs w:val="28"/>
        </w:rPr>
        <w:t xml:space="preserve"> </w:t>
      </w:r>
    </w:p>
    <w:p w:rsidR="00700728" w:rsidRPr="0093529A" w:rsidRDefault="00EB1424" w:rsidP="008D2AFE">
      <w:pPr>
        <w:pStyle w:val="a6"/>
        <w:tabs>
          <w:tab w:val="left" w:pos="567"/>
          <w:tab w:val="left" w:pos="709"/>
        </w:tabs>
        <w:spacing w:after="0" w:line="240" w:lineRule="auto"/>
        <w:ind w:left="0" w:firstLine="708"/>
        <w:jc w:val="both"/>
        <w:rPr>
          <w:rFonts w:ascii="Times New Roman" w:hAnsi="Times New Roman"/>
          <w:sz w:val="28"/>
          <w:szCs w:val="28"/>
        </w:rPr>
      </w:pPr>
      <w:r>
        <w:rPr>
          <w:rFonts w:ascii="Times New Roman" w:hAnsi="Times New Roman"/>
          <w:sz w:val="28"/>
          <w:szCs w:val="28"/>
        </w:rPr>
        <w:lastRenderedPageBreak/>
        <w:t>При</w:t>
      </w:r>
      <w:r w:rsidR="00700728" w:rsidRPr="0093529A">
        <w:rPr>
          <w:rFonts w:ascii="Times New Roman" w:hAnsi="Times New Roman"/>
          <w:sz w:val="28"/>
          <w:szCs w:val="28"/>
        </w:rPr>
        <w:t xml:space="preserve"> планировании бюджета </w:t>
      </w:r>
      <w:r>
        <w:rPr>
          <w:rFonts w:ascii="Times New Roman" w:hAnsi="Times New Roman"/>
          <w:sz w:val="28"/>
          <w:szCs w:val="28"/>
        </w:rPr>
        <w:t>поселения</w:t>
      </w:r>
      <w:r w:rsidR="008D2AFE">
        <w:rPr>
          <w:rFonts w:ascii="Times New Roman" w:hAnsi="Times New Roman"/>
          <w:sz w:val="28"/>
          <w:szCs w:val="28"/>
        </w:rPr>
        <w:t xml:space="preserve"> на 2014–2016 годы учтены </w:t>
      </w:r>
      <w:r w:rsidR="00700728" w:rsidRPr="0093529A">
        <w:rPr>
          <w:rFonts w:ascii="Times New Roman" w:hAnsi="Times New Roman"/>
          <w:sz w:val="28"/>
          <w:szCs w:val="28"/>
        </w:rPr>
        <w:t xml:space="preserve">объемы безвозмездных поступлений, предусмотренные проектом </w:t>
      </w:r>
      <w:r>
        <w:rPr>
          <w:rFonts w:ascii="Times New Roman" w:hAnsi="Times New Roman"/>
          <w:sz w:val="28"/>
          <w:szCs w:val="28"/>
        </w:rPr>
        <w:t>решения</w:t>
      </w:r>
      <w:r w:rsidR="00700728" w:rsidRPr="0093529A">
        <w:rPr>
          <w:rFonts w:ascii="Times New Roman" w:hAnsi="Times New Roman"/>
          <w:sz w:val="28"/>
          <w:szCs w:val="28"/>
        </w:rPr>
        <w:t xml:space="preserve"> «О бюджете</w:t>
      </w:r>
      <w:r>
        <w:rPr>
          <w:rFonts w:ascii="Times New Roman" w:hAnsi="Times New Roman"/>
          <w:sz w:val="28"/>
          <w:szCs w:val="28"/>
        </w:rPr>
        <w:t xml:space="preserve"> </w:t>
      </w:r>
      <w:r w:rsidR="00B61458">
        <w:rPr>
          <w:rFonts w:ascii="Times New Roman" w:hAnsi="Times New Roman"/>
          <w:sz w:val="28"/>
          <w:szCs w:val="28"/>
        </w:rPr>
        <w:t>Вельжичского</w:t>
      </w:r>
      <w:r w:rsidR="007E7954">
        <w:rPr>
          <w:rFonts w:ascii="Times New Roman" w:hAnsi="Times New Roman"/>
          <w:sz w:val="28"/>
          <w:szCs w:val="28"/>
        </w:rPr>
        <w:t xml:space="preserve"> сельского поселения</w:t>
      </w:r>
      <w:r w:rsidR="00700728" w:rsidRPr="0093529A">
        <w:rPr>
          <w:rFonts w:ascii="Times New Roman" w:hAnsi="Times New Roman"/>
          <w:sz w:val="28"/>
          <w:szCs w:val="28"/>
        </w:rPr>
        <w:t xml:space="preserve"> на 2014 год и план</w:t>
      </w:r>
      <w:r>
        <w:rPr>
          <w:rFonts w:ascii="Times New Roman" w:hAnsi="Times New Roman"/>
          <w:sz w:val="28"/>
          <w:szCs w:val="28"/>
        </w:rPr>
        <w:t>овый период 2015 и 2016 годов».</w:t>
      </w:r>
    </w:p>
    <w:p w:rsidR="00700728" w:rsidRPr="0093529A" w:rsidRDefault="008D2AFE" w:rsidP="008D2AFE">
      <w:pPr>
        <w:pStyle w:val="a6"/>
        <w:tabs>
          <w:tab w:val="left" w:pos="709"/>
        </w:tabs>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700728" w:rsidRPr="0093529A">
        <w:rPr>
          <w:rFonts w:ascii="Times New Roman" w:hAnsi="Times New Roman"/>
          <w:sz w:val="28"/>
          <w:szCs w:val="28"/>
        </w:rPr>
        <w:t>Общий объем безвозмездных поступлений в 2014-2016 годах запланирован в следующих  суммах:</w:t>
      </w:r>
    </w:p>
    <w:p w:rsidR="00700728" w:rsidRPr="004B437E" w:rsidRDefault="00700728" w:rsidP="008D2AFE">
      <w:pPr>
        <w:pStyle w:val="a6"/>
        <w:spacing w:after="0" w:line="240" w:lineRule="auto"/>
        <w:ind w:left="0"/>
        <w:rPr>
          <w:rFonts w:ascii="Times New Roman" w:hAnsi="Times New Roman"/>
          <w:sz w:val="28"/>
          <w:szCs w:val="28"/>
        </w:rPr>
      </w:pPr>
      <w:r w:rsidRPr="004B437E">
        <w:rPr>
          <w:rFonts w:ascii="Times New Roman" w:hAnsi="Times New Roman"/>
          <w:sz w:val="28"/>
          <w:szCs w:val="28"/>
        </w:rPr>
        <w:t>2014</w:t>
      </w:r>
      <w:r w:rsidR="00B61458">
        <w:rPr>
          <w:rFonts w:ascii="Times New Roman" w:hAnsi="Times New Roman"/>
          <w:sz w:val="28"/>
          <w:szCs w:val="28"/>
        </w:rPr>
        <w:t xml:space="preserve"> год – 781,4</w:t>
      </w:r>
      <w:r w:rsidRPr="004B437E">
        <w:rPr>
          <w:rFonts w:ascii="Times New Roman" w:hAnsi="Times New Roman"/>
          <w:sz w:val="28"/>
          <w:szCs w:val="28"/>
        </w:rPr>
        <w:t xml:space="preserve"> тыс. руб.;</w:t>
      </w:r>
    </w:p>
    <w:p w:rsidR="00700728" w:rsidRPr="004B437E" w:rsidRDefault="00B61458" w:rsidP="008D2AFE">
      <w:pPr>
        <w:pStyle w:val="a6"/>
        <w:spacing w:after="0" w:line="240" w:lineRule="auto"/>
        <w:ind w:left="0"/>
        <w:rPr>
          <w:rFonts w:ascii="Times New Roman" w:hAnsi="Times New Roman"/>
          <w:sz w:val="28"/>
          <w:szCs w:val="28"/>
        </w:rPr>
      </w:pPr>
      <w:r>
        <w:rPr>
          <w:rFonts w:ascii="Times New Roman" w:hAnsi="Times New Roman"/>
          <w:sz w:val="28"/>
          <w:szCs w:val="28"/>
        </w:rPr>
        <w:t>2015 год – 837,2</w:t>
      </w:r>
      <w:r w:rsidR="00700728" w:rsidRPr="004B437E">
        <w:rPr>
          <w:rFonts w:ascii="Times New Roman" w:hAnsi="Times New Roman"/>
          <w:sz w:val="28"/>
          <w:szCs w:val="28"/>
        </w:rPr>
        <w:t xml:space="preserve"> тыс. руб.;</w:t>
      </w:r>
    </w:p>
    <w:p w:rsidR="00700728" w:rsidRDefault="00E62BD0" w:rsidP="008D2AFE">
      <w:pPr>
        <w:pStyle w:val="a6"/>
        <w:spacing w:after="0" w:line="240" w:lineRule="auto"/>
        <w:ind w:left="0"/>
        <w:rPr>
          <w:rFonts w:ascii="Times New Roman" w:hAnsi="Times New Roman"/>
          <w:sz w:val="28"/>
          <w:szCs w:val="28"/>
        </w:rPr>
      </w:pPr>
      <w:r>
        <w:rPr>
          <w:rFonts w:ascii="Times New Roman" w:hAnsi="Times New Roman"/>
          <w:sz w:val="28"/>
          <w:szCs w:val="28"/>
        </w:rPr>
        <w:t>201</w:t>
      </w:r>
      <w:r w:rsidR="00B61458">
        <w:rPr>
          <w:rFonts w:ascii="Times New Roman" w:hAnsi="Times New Roman"/>
          <w:sz w:val="28"/>
          <w:szCs w:val="28"/>
        </w:rPr>
        <w:t>6 год – 864,0</w:t>
      </w:r>
      <w:r w:rsidR="00700728" w:rsidRPr="004B437E">
        <w:rPr>
          <w:rFonts w:ascii="Times New Roman" w:hAnsi="Times New Roman"/>
          <w:sz w:val="28"/>
          <w:szCs w:val="28"/>
        </w:rPr>
        <w:t xml:space="preserve"> тыс. руб.</w:t>
      </w:r>
    </w:p>
    <w:p w:rsidR="00700728" w:rsidRPr="004B437E" w:rsidRDefault="00700728" w:rsidP="007F6F87">
      <w:pPr>
        <w:pStyle w:val="a6"/>
        <w:spacing w:after="0" w:line="240" w:lineRule="auto"/>
        <w:jc w:val="both"/>
        <w:rPr>
          <w:rFonts w:ascii="Times New Roman" w:hAnsi="Times New Roman"/>
          <w:sz w:val="28"/>
          <w:szCs w:val="28"/>
        </w:rPr>
      </w:pPr>
    </w:p>
    <w:p w:rsidR="00700728" w:rsidRPr="004B437E" w:rsidRDefault="00700728" w:rsidP="007F6F87">
      <w:pPr>
        <w:pStyle w:val="a6"/>
        <w:spacing w:after="0" w:line="240" w:lineRule="auto"/>
        <w:ind w:firstLine="425"/>
        <w:jc w:val="both"/>
        <w:rPr>
          <w:rFonts w:ascii="Times New Roman" w:hAnsi="Times New Roman"/>
          <w:sz w:val="28"/>
          <w:szCs w:val="28"/>
        </w:rPr>
      </w:pPr>
      <w:r w:rsidRPr="004B437E">
        <w:rPr>
          <w:rFonts w:ascii="Times New Roman" w:hAnsi="Times New Roman"/>
          <w:sz w:val="28"/>
          <w:szCs w:val="28"/>
        </w:rPr>
        <w:t xml:space="preserve">Структура безвозмездных поступлений из </w:t>
      </w:r>
      <w:r w:rsidR="007F6F87">
        <w:rPr>
          <w:rFonts w:ascii="Times New Roman" w:hAnsi="Times New Roman"/>
          <w:sz w:val="28"/>
          <w:szCs w:val="28"/>
        </w:rPr>
        <w:t xml:space="preserve">районного </w:t>
      </w:r>
      <w:r w:rsidR="000A691D">
        <w:rPr>
          <w:rFonts w:ascii="Times New Roman" w:hAnsi="Times New Roman"/>
          <w:sz w:val="28"/>
          <w:szCs w:val="28"/>
        </w:rPr>
        <w:t>бюджета</w:t>
      </w:r>
      <w:r w:rsidR="0094308C">
        <w:rPr>
          <w:rFonts w:ascii="Times New Roman" w:hAnsi="Times New Roman"/>
          <w:sz w:val="28"/>
          <w:szCs w:val="28"/>
        </w:rPr>
        <w:t xml:space="preserve"> </w:t>
      </w:r>
      <w:r w:rsidR="007F6F87">
        <w:rPr>
          <w:rFonts w:ascii="Times New Roman" w:hAnsi="Times New Roman"/>
          <w:sz w:val="28"/>
          <w:szCs w:val="28"/>
        </w:rPr>
        <w:t xml:space="preserve">бюджету </w:t>
      </w:r>
      <w:r w:rsidR="0094308C">
        <w:rPr>
          <w:rFonts w:ascii="Times New Roman" w:hAnsi="Times New Roman"/>
          <w:sz w:val="28"/>
          <w:szCs w:val="28"/>
        </w:rPr>
        <w:t>поселения</w:t>
      </w:r>
      <w:r w:rsidRPr="004B437E">
        <w:rPr>
          <w:rFonts w:ascii="Times New Roman" w:hAnsi="Times New Roman"/>
          <w:sz w:val="28"/>
          <w:szCs w:val="28"/>
        </w:rPr>
        <w:t xml:space="preserve"> на 2014-2016 годы представлена в таблице </w:t>
      </w:r>
      <w:r>
        <w:rPr>
          <w:rFonts w:ascii="Times New Roman" w:hAnsi="Times New Roman"/>
          <w:sz w:val="28"/>
          <w:szCs w:val="28"/>
        </w:rPr>
        <w:t>3</w:t>
      </w:r>
      <w:r w:rsidRPr="004B437E">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0A691D" w:rsidRDefault="000A691D" w:rsidP="008917C6">
      <w:pPr>
        <w:pStyle w:val="a6"/>
        <w:spacing w:after="0" w:line="240" w:lineRule="auto"/>
        <w:jc w:val="center"/>
        <w:rPr>
          <w:rFonts w:ascii="Times New Roman" w:hAnsi="Times New Roman"/>
          <w:sz w:val="28"/>
          <w:szCs w:val="28"/>
        </w:rPr>
      </w:pPr>
      <w:r>
        <w:rPr>
          <w:rFonts w:ascii="Times New Roman" w:hAnsi="Times New Roman"/>
          <w:sz w:val="28"/>
          <w:szCs w:val="28"/>
        </w:rPr>
        <w:t xml:space="preserve">Структура </w:t>
      </w:r>
      <w:r w:rsidR="00700728" w:rsidRPr="004B437E">
        <w:rPr>
          <w:rFonts w:ascii="Times New Roman" w:hAnsi="Times New Roman"/>
          <w:sz w:val="28"/>
          <w:szCs w:val="28"/>
        </w:rPr>
        <w:t>безвозме</w:t>
      </w:r>
      <w:r>
        <w:rPr>
          <w:rFonts w:ascii="Times New Roman" w:hAnsi="Times New Roman"/>
          <w:sz w:val="28"/>
          <w:szCs w:val="28"/>
        </w:rPr>
        <w:t xml:space="preserve">здных поступлений </w:t>
      </w:r>
    </w:p>
    <w:p w:rsidR="00700728" w:rsidRPr="004B437E" w:rsidRDefault="000A691D" w:rsidP="007F6F87">
      <w:pPr>
        <w:pStyle w:val="a6"/>
        <w:spacing w:after="0" w:line="240" w:lineRule="auto"/>
        <w:jc w:val="center"/>
        <w:rPr>
          <w:rFonts w:ascii="Times New Roman" w:hAnsi="Times New Roman"/>
          <w:sz w:val="28"/>
          <w:szCs w:val="28"/>
        </w:rPr>
      </w:pPr>
      <w:r>
        <w:rPr>
          <w:rFonts w:ascii="Times New Roman" w:hAnsi="Times New Roman"/>
          <w:sz w:val="28"/>
          <w:szCs w:val="28"/>
        </w:rPr>
        <w:t xml:space="preserve">из </w:t>
      </w:r>
      <w:r w:rsidR="007F6F87">
        <w:rPr>
          <w:rFonts w:ascii="Times New Roman" w:hAnsi="Times New Roman"/>
          <w:sz w:val="28"/>
          <w:szCs w:val="28"/>
        </w:rPr>
        <w:t xml:space="preserve">районного </w:t>
      </w:r>
      <w:r w:rsidR="00700728" w:rsidRPr="004B437E">
        <w:rPr>
          <w:rFonts w:ascii="Times New Roman" w:hAnsi="Times New Roman"/>
          <w:sz w:val="28"/>
          <w:szCs w:val="28"/>
        </w:rPr>
        <w:t xml:space="preserve">бюджета </w:t>
      </w:r>
      <w:r w:rsidR="007F6F87">
        <w:rPr>
          <w:rFonts w:ascii="Times New Roman" w:hAnsi="Times New Roman"/>
          <w:sz w:val="28"/>
          <w:szCs w:val="28"/>
        </w:rPr>
        <w:t xml:space="preserve">бюджету </w:t>
      </w:r>
      <w:r w:rsidR="0094308C">
        <w:rPr>
          <w:rFonts w:ascii="Times New Roman" w:hAnsi="Times New Roman"/>
          <w:sz w:val="28"/>
          <w:szCs w:val="28"/>
        </w:rPr>
        <w:t>поселения</w:t>
      </w:r>
      <w:r w:rsidR="00700728" w:rsidRPr="004B437E">
        <w:rPr>
          <w:rFonts w:ascii="Times New Roman" w:hAnsi="Times New Roman"/>
          <w:sz w:val="28"/>
          <w:szCs w:val="28"/>
        </w:rPr>
        <w:t xml:space="preserve"> на 2014-2016 годы</w:t>
      </w:r>
    </w:p>
    <w:p w:rsidR="00700728" w:rsidRDefault="00700728" w:rsidP="00CC481D">
      <w:pPr>
        <w:pStyle w:val="a6"/>
        <w:spacing w:after="0"/>
        <w:jc w:val="right"/>
        <w:rPr>
          <w:rFonts w:ascii="Times New Roman" w:hAnsi="Times New Roman"/>
          <w:sz w:val="28"/>
          <w:szCs w:val="28"/>
        </w:rPr>
      </w:pPr>
      <w:r>
        <w:rPr>
          <w:rFonts w:ascii="Times New Roman" w:hAnsi="Times New Roman"/>
          <w:sz w:val="28"/>
          <w:szCs w:val="28"/>
        </w:rPr>
        <w:t>Таблица 3</w:t>
      </w:r>
    </w:p>
    <w:tbl>
      <w:tblPr>
        <w:tblW w:w="9747"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809"/>
        <w:gridCol w:w="1418"/>
        <w:gridCol w:w="1276"/>
        <w:gridCol w:w="1275"/>
        <w:gridCol w:w="1276"/>
        <w:gridCol w:w="1418"/>
        <w:gridCol w:w="1275"/>
      </w:tblGrid>
      <w:tr w:rsidR="00700728" w:rsidRPr="004B153E" w:rsidTr="00E62BD0">
        <w:trPr>
          <w:trHeight w:val="924"/>
        </w:trPr>
        <w:tc>
          <w:tcPr>
            <w:tcW w:w="1809" w:type="dxa"/>
            <w:tcBorders>
              <w:top w:val="single" w:sz="4" w:space="0" w:color="auto"/>
              <w:bottom w:val="single" w:sz="4" w:space="0" w:color="auto"/>
              <w:right w:val="single" w:sz="4" w:space="0" w:color="auto"/>
            </w:tcBorders>
          </w:tcPr>
          <w:p w:rsidR="00700728" w:rsidRPr="004B153E" w:rsidRDefault="00700728" w:rsidP="00E62BD0">
            <w:pPr>
              <w:pStyle w:val="a6"/>
              <w:ind w:left="0"/>
              <w:rPr>
                <w:rFonts w:ascii="Times New Roman" w:hAnsi="Times New Roman"/>
                <w:sz w:val="24"/>
                <w:szCs w:val="24"/>
              </w:rPr>
            </w:pPr>
            <w:r w:rsidRPr="004B153E">
              <w:rPr>
                <w:rFonts w:ascii="Times New Roman" w:hAnsi="Times New Roman"/>
                <w:sz w:val="24"/>
                <w:szCs w:val="24"/>
              </w:rPr>
              <w:t>Наименование</w:t>
            </w:r>
          </w:p>
        </w:tc>
        <w:tc>
          <w:tcPr>
            <w:tcW w:w="1418" w:type="dxa"/>
            <w:tcBorders>
              <w:top w:val="single" w:sz="4" w:space="0" w:color="auto"/>
              <w:left w:val="single" w:sz="4" w:space="0" w:color="auto"/>
              <w:bottom w:val="single" w:sz="4" w:space="0" w:color="auto"/>
              <w:right w:val="single" w:sz="4" w:space="0" w:color="auto"/>
            </w:tcBorders>
          </w:tcPr>
          <w:p w:rsidR="00700728" w:rsidRPr="004B153E" w:rsidRDefault="00700728" w:rsidP="00E8240D">
            <w:pPr>
              <w:pStyle w:val="a6"/>
              <w:ind w:left="0"/>
              <w:jc w:val="center"/>
              <w:rPr>
                <w:rFonts w:ascii="Times New Roman" w:hAnsi="Times New Roman"/>
                <w:sz w:val="24"/>
                <w:szCs w:val="24"/>
              </w:rPr>
            </w:pPr>
            <w:r w:rsidRPr="004B153E">
              <w:rPr>
                <w:rFonts w:ascii="Times New Roman" w:hAnsi="Times New Roman"/>
                <w:sz w:val="24"/>
                <w:szCs w:val="24"/>
              </w:rPr>
              <w:t>Сумма на 2014г,   тыс. руб.</w:t>
            </w:r>
          </w:p>
        </w:tc>
        <w:tc>
          <w:tcPr>
            <w:tcW w:w="1276" w:type="dxa"/>
            <w:tcBorders>
              <w:top w:val="single" w:sz="4" w:space="0" w:color="auto"/>
              <w:left w:val="single" w:sz="4" w:space="0" w:color="auto"/>
              <w:bottom w:val="single" w:sz="4" w:space="0" w:color="auto"/>
              <w:right w:val="single" w:sz="4" w:space="0" w:color="auto"/>
            </w:tcBorders>
          </w:tcPr>
          <w:p w:rsidR="00700728" w:rsidRPr="004B153E" w:rsidRDefault="00700728" w:rsidP="00E8240D">
            <w:pPr>
              <w:pStyle w:val="a6"/>
              <w:ind w:left="0"/>
              <w:jc w:val="center"/>
              <w:rPr>
                <w:rFonts w:ascii="Times New Roman" w:hAnsi="Times New Roman"/>
                <w:sz w:val="24"/>
                <w:szCs w:val="24"/>
              </w:rPr>
            </w:pPr>
            <w:r w:rsidRPr="004B153E">
              <w:rPr>
                <w:rFonts w:ascii="Times New Roman" w:hAnsi="Times New Roman"/>
                <w:sz w:val="24"/>
                <w:szCs w:val="24"/>
              </w:rPr>
              <w:t>Удельный вес, %</w:t>
            </w:r>
          </w:p>
        </w:tc>
        <w:tc>
          <w:tcPr>
            <w:tcW w:w="1275" w:type="dxa"/>
            <w:tcBorders>
              <w:top w:val="single" w:sz="4" w:space="0" w:color="auto"/>
              <w:left w:val="single" w:sz="4" w:space="0" w:color="auto"/>
              <w:bottom w:val="single" w:sz="4" w:space="0" w:color="auto"/>
              <w:right w:val="single" w:sz="4" w:space="0" w:color="auto"/>
            </w:tcBorders>
          </w:tcPr>
          <w:p w:rsidR="00700728" w:rsidRPr="004B153E" w:rsidRDefault="00700728" w:rsidP="00E8240D">
            <w:pPr>
              <w:pStyle w:val="a6"/>
              <w:ind w:left="0"/>
              <w:jc w:val="center"/>
              <w:rPr>
                <w:rFonts w:ascii="Times New Roman" w:hAnsi="Times New Roman"/>
                <w:sz w:val="24"/>
                <w:szCs w:val="24"/>
              </w:rPr>
            </w:pPr>
            <w:r w:rsidRPr="004B153E">
              <w:rPr>
                <w:rFonts w:ascii="Times New Roman" w:hAnsi="Times New Roman"/>
                <w:sz w:val="24"/>
                <w:szCs w:val="24"/>
              </w:rPr>
              <w:t>Сумма на 2015г, тыс.</w:t>
            </w:r>
            <w:r w:rsidR="00EB1424">
              <w:rPr>
                <w:rFonts w:ascii="Times New Roman" w:hAnsi="Times New Roman"/>
                <w:sz w:val="24"/>
                <w:szCs w:val="24"/>
              </w:rPr>
              <w:t xml:space="preserve"> </w:t>
            </w:r>
            <w:r w:rsidRPr="004B153E">
              <w:rPr>
                <w:rFonts w:ascii="Times New Roman" w:hAnsi="Times New Roman"/>
                <w:sz w:val="24"/>
                <w:szCs w:val="24"/>
              </w:rPr>
              <w:t>руб.</w:t>
            </w:r>
          </w:p>
        </w:tc>
        <w:tc>
          <w:tcPr>
            <w:tcW w:w="1276" w:type="dxa"/>
            <w:tcBorders>
              <w:top w:val="single" w:sz="4" w:space="0" w:color="auto"/>
              <w:left w:val="single" w:sz="4" w:space="0" w:color="auto"/>
              <w:bottom w:val="single" w:sz="4" w:space="0" w:color="auto"/>
              <w:right w:val="single" w:sz="4" w:space="0" w:color="auto"/>
            </w:tcBorders>
          </w:tcPr>
          <w:p w:rsidR="00700728" w:rsidRPr="004B153E" w:rsidRDefault="00700728" w:rsidP="00E8240D">
            <w:pPr>
              <w:pStyle w:val="a6"/>
              <w:ind w:left="0"/>
              <w:jc w:val="center"/>
              <w:rPr>
                <w:rFonts w:ascii="Times New Roman" w:hAnsi="Times New Roman"/>
                <w:sz w:val="24"/>
                <w:szCs w:val="24"/>
              </w:rPr>
            </w:pPr>
            <w:r w:rsidRPr="004B153E">
              <w:rPr>
                <w:rFonts w:ascii="Times New Roman" w:hAnsi="Times New Roman"/>
                <w:sz w:val="24"/>
                <w:szCs w:val="24"/>
              </w:rPr>
              <w:t>Удельный вес, %</w:t>
            </w:r>
          </w:p>
        </w:tc>
        <w:tc>
          <w:tcPr>
            <w:tcW w:w="1418" w:type="dxa"/>
            <w:tcBorders>
              <w:top w:val="single" w:sz="4" w:space="0" w:color="auto"/>
              <w:left w:val="single" w:sz="4" w:space="0" w:color="auto"/>
              <w:bottom w:val="single" w:sz="4" w:space="0" w:color="auto"/>
              <w:right w:val="single" w:sz="4" w:space="0" w:color="auto"/>
            </w:tcBorders>
          </w:tcPr>
          <w:p w:rsidR="00700728" w:rsidRPr="004B153E" w:rsidRDefault="00700728" w:rsidP="00E8240D">
            <w:pPr>
              <w:pStyle w:val="a6"/>
              <w:ind w:left="0"/>
              <w:jc w:val="center"/>
              <w:rPr>
                <w:rFonts w:ascii="Times New Roman" w:hAnsi="Times New Roman"/>
                <w:sz w:val="24"/>
                <w:szCs w:val="24"/>
              </w:rPr>
            </w:pPr>
            <w:r w:rsidRPr="004B153E">
              <w:rPr>
                <w:rFonts w:ascii="Times New Roman" w:hAnsi="Times New Roman"/>
                <w:sz w:val="24"/>
                <w:szCs w:val="24"/>
              </w:rPr>
              <w:t>Сумма на 2016г,      тыс. руб.</w:t>
            </w:r>
          </w:p>
        </w:tc>
        <w:tc>
          <w:tcPr>
            <w:tcW w:w="1275" w:type="dxa"/>
            <w:tcBorders>
              <w:top w:val="single" w:sz="4" w:space="0" w:color="auto"/>
              <w:left w:val="single" w:sz="4" w:space="0" w:color="auto"/>
              <w:bottom w:val="single" w:sz="4" w:space="0" w:color="auto"/>
            </w:tcBorders>
          </w:tcPr>
          <w:p w:rsidR="00700728" w:rsidRPr="004B153E" w:rsidRDefault="00700728" w:rsidP="00E8240D">
            <w:pPr>
              <w:pStyle w:val="a6"/>
              <w:ind w:left="0"/>
              <w:jc w:val="center"/>
              <w:rPr>
                <w:rFonts w:ascii="Times New Roman" w:hAnsi="Times New Roman"/>
                <w:sz w:val="24"/>
                <w:szCs w:val="24"/>
              </w:rPr>
            </w:pPr>
            <w:r w:rsidRPr="004B153E">
              <w:rPr>
                <w:rFonts w:ascii="Times New Roman" w:hAnsi="Times New Roman"/>
                <w:sz w:val="24"/>
                <w:szCs w:val="24"/>
              </w:rPr>
              <w:t>Удельный вес, %</w:t>
            </w:r>
          </w:p>
        </w:tc>
      </w:tr>
      <w:tr w:rsidR="00700728" w:rsidRPr="004B153E" w:rsidTr="00E62BD0">
        <w:trPr>
          <w:trHeight w:val="827"/>
        </w:trPr>
        <w:tc>
          <w:tcPr>
            <w:tcW w:w="1809" w:type="dxa"/>
            <w:tcBorders>
              <w:top w:val="single" w:sz="4" w:space="0" w:color="auto"/>
              <w:bottom w:val="single" w:sz="4" w:space="0" w:color="auto"/>
              <w:right w:val="single" w:sz="4" w:space="0" w:color="auto"/>
            </w:tcBorders>
          </w:tcPr>
          <w:p w:rsidR="00700728" w:rsidRPr="004B153E" w:rsidRDefault="00700728" w:rsidP="00E8240D">
            <w:pPr>
              <w:pStyle w:val="a6"/>
              <w:spacing w:after="0" w:line="240" w:lineRule="auto"/>
              <w:ind w:left="0"/>
              <w:rPr>
                <w:rFonts w:ascii="Times New Roman" w:hAnsi="Times New Roman"/>
                <w:sz w:val="24"/>
                <w:szCs w:val="24"/>
              </w:rPr>
            </w:pPr>
            <w:r w:rsidRPr="004B153E">
              <w:rPr>
                <w:rFonts w:ascii="Times New Roman" w:hAnsi="Times New Roman"/>
                <w:sz w:val="24"/>
                <w:szCs w:val="24"/>
              </w:rPr>
              <w:t>Безвозмездные</w:t>
            </w:r>
          </w:p>
          <w:p w:rsidR="00700728" w:rsidRPr="004B153E" w:rsidRDefault="00700728" w:rsidP="00E8240D">
            <w:pPr>
              <w:pStyle w:val="a6"/>
              <w:spacing w:after="0" w:line="240" w:lineRule="auto"/>
              <w:ind w:left="0"/>
              <w:rPr>
                <w:rFonts w:ascii="Times New Roman" w:hAnsi="Times New Roman"/>
                <w:sz w:val="24"/>
                <w:szCs w:val="24"/>
              </w:rPr>
            </w:pPr>
            <w:r w:rsidRPr="004B153E">
              <w:rPr>
                <w:rFonts w:ascii="Times New Roman" w:hAnsi="Times New Roman"/>
                <w:sz w:val="24"/>
                <w:szCs w:val="24"/>
              </w:rPr>
              <w:t xml:space="preserve">поступления всего, </w:t>
            </w:r>
          </w:p>
        </w:tc>
        <w:tc>
          <w:tcPr>
            <w:tcW w:w="1418"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spacing w:after="0"/>
              <w:ind w:left="0"/>
              <w:jc w:val="center"/>
              <w:rPr>
                <w:rFonts w:ascii="Times New Roman" w:hAnsi="Times New Roman"/>
                <w:sz w:val="24"/>
                <w:szCs w:val="24"/>
              </w:rPr>
            </w:pPr>
            <w:r>
              <w:rPr>
                <w:rFonts w:ascii="Times New Roman" w:hAnsi="Times New Roman"/>
                <w:sz w:val="24"/>
                <w:szCs w:val="24"/>
              </w:rPr>
              <w:t>781,4</w:t>
            </w:r>
          </w:p>
        </w:tc>
        <w:tc>
          <w:tcPr>
            <w:tcW w:w="1276"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spacing w:after="0"/>
              <w:ind w:left="0"/>
              <w:jc w:val="center"/>
              <w:rPr>
                <w:rFonts w:ascii="Times New Roman" w:hAnsi="Times New Roman"/>
                <w:sz w:val="24"/>
                <w:szCs w:val="24"/>
              </w:rPr>
            </w:pPr>
            <w:r>
              <w:rPr>
                <w:rFonts w:ascii="Times New Roman" w:hAnsi="Times New Roman"/>
                <w:sz w:val="24"/>
                <w:szCs w:val="24"/>
              </w:rPr>
              <w:t>100</w:t>
            </w:r>
          </w:p>
        </w:tc>
        <w:tc>
          <w:tcPr>
            <w:tcW w:w="1275"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spacing w:after="0"/>
              <w:ind w:left="0"/>
              <w:jc w:val="center"/>
              <w:rPr>
                <w:rFonts w:ascii="Times New Roman" w:hAnsi="Times New Roman"/>
                <w:sz w:val="24"/>
                <w:szCs w:val="24"/>
              </w:rPr>
            </w:pPr>
            <w:r>
              <w:rPr>
                <w:rFonts w:ascii="Times New Roman" w:hAnsi="Times New Roman"/>
                <w:sz w:val="24"/>
                <w:szCs w:val="24"/>
              </w:rPr>
              <w:t>837,2</w:t>
            </w:r>
          </w:p>
        </w:tc>
        <w:tc>
          <w:tcPr>
            <w:tcW w:w="1276"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spacing w:after="0"/>
              <w:ind w:left="0"/>
              <w:jc w:val="center"/>
              <w:rPr>
                <w:rFonts w:ascii="Times New Roman" w:hAnsi="Times New Roman"/>
                <w:sz w:val="24"/>
                <w:szCs w:val="24"/>
              </w:rPr>
            </w:pPr>
            <w:r>
              <w:rPr>
                <w:rFonts w:ascii="Times New Roman" w:hAnsi="Times New Roman"/>
                <w:sz w:val="24"/>
                <w:szCs w:val="24"/>
              </w:rPr>
              <w:t>100</w:t>
            </w:r>
          </w:p>
        </w:tc>
        <w:tc>
          <w:tcPr>
            <w:tcW w:w="1418"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spacing w:after="0"/>
              <w:jc w:val="center"/>
              <w:rPr>
                <w:rFonts w:ascii="Times New Roman" w:hAnsi="Times New Roman"/>
                <w:sz w:val="24"/>
                <w:szCs w:val="24"/>
              </w:rPr>
            </w:pPr>
            <w:r>
              <w:rPr>
                <w:rFonts w:ascii="Times New Roman" w:hAnsi="Times New Roman"/>
                <w:sz w:val="24"/>
                <w:szCs w:val="24"/>
              </w:rPr>
              <w:t>864,0</w:t>
            </w:r>
          </w:p>
        </w:tc>
        <w:tc>
          <w:tcPr>
            <w:tcW w:w="1275" w:type="dxa"/>
            <w:tcBorders>
              <w:top w:val="single" w:sz="4" w:space="0" w:color="auto"/>
              <w:left w:val="single" w:sz="4" w:space="0" w:color="auto"/>
              <w:bottom w:val="single" w:sz="4" w:space="0" w:color="auto"/>
            </w:tcBorders>
            <w:vAlign w:val="center"/>
          </w:tcPr>
          <w:p w:rsidR="00700728" w:rsidRPr="004B437E" w:rsidRDefault="00B23FB2" w:rsidP="00E62BD0">
            <w:pPr>
              <w:pStyle w:val="a3"/>
              <w:rPr>
                <w:sz w:val="24"/>
              </w:rPr>
            </w:pPr>
            <w:r>
              <w:rPr>
                <w:sz w:val="24"/>
              </w:rPr>
              <w:t>100</w:t>
            </w:r>
          </w:p>
        </w:tc>
      </w:tr>
      <w:tr w:rsidR="00700728" w:rsidRPr="004B153E" w:rsidTr="00E62BD0">
        <w:trPr>
          <w:trHeight w:val="414"/>
        </w:trPr>
        <w:tc>
          <w:tcPr>
            <w:tcW w:w="1809" w:type="dxa"/>
            <w:tcBorders>
              <w:top w:val="single" w:sz="4" w:space="0" w:color="auto"/>
              <w:bottom w:val="single" w:sz="4" w:space="0" w:color="auto"/>
              <w:right w:val="single" w:sz="4" w:space="0" w:color="auto"/>
            </w:tcBorders>
          </w:tcPr>
          <w:p w:rsidR="00700728" w:rsidRPr="004B153E" w:rsidRDefault="000A691D" w:rsidP="00E62BD0">
            <w:pPr>
              <w:pStyle w:val="a6"/>
              <w:spacing w:after="0"/>
              <w:ind w:left="0"/>
              <w:rPr>
                <w:rFonts w:ascii="Times New Roman" w:hAnsi="Times New Roman"/>
                <w:sz w:val="24"/>
                <w:szCs w:val="24"/>
              </w:rPr>
            </w:pPr>
            <w:r>
              <w:rPr>
                <w:rFonts w:ascii="Times New Roman" w:hAnsi="Times New Roman"/>
                <w:sz w:val="24"/>
                <w:szCs w:val="24"/>
              </w:rPr>
              <w:t>в</w:t>
            </w:r>
            <w:r w:rsidR="00700728" w:rsidRPr="004B153E">
              <w:rPr>
                <w:rFonts w:ascii="Times New Roman" w:hAnsi="Times New Roman"/>
                <w:sz w:val="24"/>
                <w:szCs w:val="24"/>
              </w:rPr>
              <w:t xml:space="preserve">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700728" w:rsidRPr="004B153E" w:rsidRDefault="00700728" w:rsidP="00E62BD0">
            <w:pPr>
              <w:pStyle w:val="a6"/>
              <w:ind w:left="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00728" w:rsidRPr="004B153E" w:rsidRDefault="00700728" w:rsidP="00E62BD0">
            <w:pPr>
              <w:pStyle w:val="a6"/>
              <w:ind w:left="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700728" w:rsidRPr="004B153E" w:rsidRDefault="00700728" w:rsidP="00E62BD0">
            <w:pPr>
              <w:pStyle w:val="a6"/>
              <w:ind w:left="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00728" w:rsidRPr="004B153E" w:rsidRDefault="00700728" w:rsidP="00E62BD0">
            <w:pPr>
              <w:pStyle w:val="a6"/>
              <w:ind w:left="0"/>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00728" w:rsidRPr="004B153E" w:rsidRDefault="00700728" w:rsidP="00E62BD0">
            <w:pPr>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tcBorders>
            <w:vAlign w:val="center"/>
          </w:tcPr>
          <w:p w:rsidR="00700728" w:rsidRPr="004B437E" w:rsidRDefault="00700728" w:rsidP="00E62BD0">
            <w:pPr>
              <w:pStyle w:val="a3"/>
              <w:rPr>
                <w:sz w:val="24"/>
              </w:rPr>
            </w:pPr>
          </w:p>
        </w:tc>
      </w:tr>
      <w:tr w:rsidR="00700728" w:rsidRPr="004B153E" w:rsidTr="00E62BD0">
        <w:trPr>
          <w:trHeight w:val="340"/>
        </w:trPr>
        <w:tc>
          <w:tcPr>
            <w:tcW w:w="1809" w:type="dxa"/>
            <w:tcBorders>
              <w:top w:val="single" w:sz="4" w:space="0" w:color="auto"/>
              <w:bottom w:val="single" w:sz="4" w:space="0" w:color="auto"/>
              <w:right w:val="single" w:sz="4" w:space="0" w:color="auto"/>
            </w:tcBorders>
          </w:tcPr>
          <w:p w:rsidR="00700728" w:rsidRPr="004B153E" w:rsidRDefault="00700728" w:rsidP="00E62BD0">
            <w:pPr>
              <w:pStyle w:val="a6"/>
              <w:spacing w:after="0"/>
              <w:ind w:left="0"/>
              <w:rPr>
                <w:rFonts w:ascii="Times New Roman" w:hAnsi="Times New Roman"/>
                <w:sz w:val="24"/>
                <w:szCs w:val="24"/>
              </w:rPr>
            </w:pPr>
            <w:r w:rsidRPr="004B153E">
              <w:rPr>
                <w:rFonts w:ascii="Times New Roman" w:hAnsi="Times New Roman"/>
                <w:sz w:val="24"/>
                <w:szCs w:val="24"/>
              </w:rPr>
              <w:t>- дотации</w:t>
            </w:r>
          </w:p>
        </w:tc>
        <w:tc>
          <w:tcPr>
            <w:tcW w:w="1418"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ind w:left="0"/>
              <w:jc w:val="center"/>
              <w:rPr>
                <w:rFonts w:ascii="Times New Roman" w:hAnsi="Times New Roman"/>
                <w:sz w:val="24"/>
                <w:szCs w:val="24"/>
              </w:rPr>
            </w:pPr>
            <w:r>
              <w:rPr>
                <w:rFonts w:ascii="Times New Roman" w:hAnsi="Times New Roman"/>
                <w:sz w:val="24"/>
                <w:szCs w:val="24"/>
              </w:rPr>
              <w:t>725,7</w:t>
            </w:r>
          </w:p>
        </w:tc>
        <w:tc>
          <w:tcPr>
            <w:tcW w:w="1276"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ind w:left="0"/>
              <w:jc w:val="center"/>
              <w:rPr>
                <w:rFonts w:ascii="Times New Roman" w:hAnsi="Times New Roman"/>
                <w:sz w:val="24"/>
                <w:szCs w:val="24"/>
              </w:rPr>
            </w:pPr>
            <w:r>
              <w:rPr>
                <w:rFonts w:ascii="Times New Roman" w:hAnsi="Times New Roman"/>
                <w:sz w:val="24"/>
                <w:szCs w:val="24"/>
              </w:rPr>
              <w:t>92,9</w:t>
            </w:r>
          </w:p>
        </w:tc>
        <w:tc>
          <w:tcPr>
            <w:tcW w:w="1275"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ind w:left="0"/>
              <w:jc w:val="center"/>
              <w:rPr>
                <w:rFonts w:ascii="Times New Roman" w:hAnsi="Times New Roman"/>
                <w:sz w:val="24"/>
                <w:szCs w:val="24"/>
              </w:rPr>
            </w:pPr>
            <w:r>
              <w:rPr>
                <w:rFonts w:ascii="Times New Roman" w:hAnsi="Times New Roman"/>
                <w:sz w:val="24"/>
                <w:szCs w:val="24"/>
              </w:rPr>
              <w:t>781,4</w:t>
            </w:r>
          </w:p>
        </w:tc>
        <w:tc>
          <w:tcPr>
            <w:tcW w:w="1276"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ind w:left="0"/>
              <w:jc w:val="center"/>
              <w:rPr>
                <w:rFonts w:ascii="Times New Roman" w:hAnsi="Times New Roman"/>
                <w:sz w:val="24"/>
                <w:szCs w:val="24"/>
              </w:rPr>
            </w:pPr>
            <w:r>
              <w:rPr>
                <w:rFonts w:ascii="Times New Roman" w:hAnsi="Times New Roman"/>
                <w:sz w:val="24"/>
                <w:szCs w:val="24"/>
              </w:rPr>
              <w:t>93,3</w:t>
            </w:r>
          </w:p>
        </w:tc>
        <w:tc>
          <w:tcPr>
            <w:tcW w:w="1418"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jc w:val="center"/>
              <w:rPr>
                <w:rFonts w:ascii="Times New Roman" w:hAnsi="Times New Roman"/>
                <w:sz w:val="24"/>
                <w:szCs w:val="24"/>
              </w:rPr>
            </w:pPr>
            <w:r>
              <w:rPr>
                <w:rFonts w:ascii="Times New Roman" w:hAnsi="Times New Roman"/>
                <w:sz w:val="24"/>
                <w:szCs w:val="24"/>
              </w:rPr>
              <w:t>808,2</w:t>
            </w:r>
          </w:p>
        </w:tc>
        <w:tc>
          <w:tcPr>
            <w:tcW w:w="1275" w:type="dxa"/>
            <w:tcBorders>
              <w:top w:val="single" w:sz="4" w:space="0" w:color="auto"/>
              <w:left w:val="single" w:sz="4" w:space="0" w:color="auto"/>
              <w:bottom w:val="single" w:sz="4" w:space="0" w:color="auto"/>
            </w:tcBorders>
            <w:vAlign w:val="center"/>
          </w:tcPr>
          <w:p w:rsidR="00700728" w:rsidRPr="004B437E" w:rsidRDefault="00B23FB2" w:rsidP="00E62BD0">
            <w:pPr>
              <w:pStyle w:val="a3"/>
              <w:rPr>
                <w:sz w:val="24"/>
              </w:rPr>
            </w:pPr>
            <w:r>
              <w:rPr>
                <w:sz w:val="24"/>
              </w:rPr>
              <w:t>93,5</w:t>
            </w:r>
          </w:p>
        </w:tc>
      </w:tr>
      <w:tr w:rsidR="00700728" w:rsidRPr="004B153E" w:rsidTr="00E62BD0">
        <w:trPr>
          <w:trHeight w:val="499"/>
        </w:trPr>
        <w:tc>
          <w:tcPr>
            <w:tcW w:w="1809" w:type="dxa"/>
            <w:tcBorders>
              <w:top w:val="single" w:sz="4" w:space="0" w:color="auto"/>
              <w:bottom w:val="single" w:sz="4" w:space="0" w:color="auto"/>
              <w:right w:val="single" w:sz="4" w:space="0" w:color="auto"/>
            </w:tcBorders>
          </w:tcPr>
          <w:p w:rsidR="00700728" w:rsidRPr="004B153E" w:rsidRDefault="00700728" w:rsidP="00E62BD0">
            <w:pPr>
              <w:pStyle w:val="a6"/>
              <w:spacing w:after="0"/>
              <w:ind w:left="0"/>
              <w:rPr>
                <w:rFonts w:ascii="Times New Roman" w:hAnsi="Times New Roman"/>
                <w:sz w:val="24"/>
                <w:szCs w:val="24"/>
              </w:rPr>
            </w:pPr>
            <w:r w:rsidRPr="004B153E">
              <w:rPr>
                <w:rFonts w:ascii="Times New Roman" w:hAnsi="Times New Roman"/>
                <w:sz w:val="24"/>
                <w:szCs w:val="24"/>
              </w:rPr>
              <w:t>-</w:t>
            </w:r>
            <w:r w:rsidR="000A691D">
              <w:rPr>
                <w:rFonts w:ascii="Times New Roman" w:hAnsi="Times New Roman"/>
                <w:sz w:val="24"/>
                <w:szCs w:val="24"/>
              </w:rPr>
              <w:t xml:space="preserve"> </w:t>
            </w:r>
            <w:r w:rsidRPr="004B153E">
              <w:rPr>
                <w:rFonts w:ascii="Times New Roman" w:hAnsi="Times New Roman"/>
                <w:sz w:val="24"/>
                <w:szCs w:val="24"/>
              </w:rPr>
              <w:t>субвенции</w:t>
            </w:r>
          </w:p>
          <w:p w:rsidR="00700728" w:rsidRPr="004B153E" w:rsidRDefault="00700728" w:rsidP="00E8240D">
            <w:pPr>
              <w:pStyle w:val="a6"/>
              <w:spacing w:after="0"/>
              <w:ind w:left="0" w:firstLine="36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ind w:left="0"/>
              <w:jc w:val="center"/>
              <w:rPr>
                <w:rFonts w:ascii="Times New Roman" w:hAnsi="Times New Roman"/>
                <w:sz w:val="24"/>
                <w:szCs w:val="24"/>
              </w:rPr>
            </w:pPr>
            <w:r>
              <w:rPr>
                <w:rFonts w:ascii="Times New Roman" w:hAnsi="Times New Roman"/>
                <w:sz w:val="24"/>
                <w:szCs w:val="24"/>
              </w:rPr>
              <w:t>55,7</w:t>
            </w:r>
          </w:p>
        </w:tc>
        <w:tc>
          <w:tcPr>
            <w:tcW w:w="1276"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ind w:left="0"/>
              <w:jc w:val="center"/>
              <w:rPr>
                <w:rFonts w:ascii="Times New Roman" w:hAnsi="Times New Roman"/>
                <w:sz w:val="24"/>
                <w:szCs w:val="24"/>
              </w:rPr>
            </w:pPr>
            <w:r>
              <w:rPr>
                <w:rFonts w:ascii="Times New Roman" w:hAnsi="Times New Roman"/>
                <w:sz w:val="24"/>
                <w:szCs w:val="24"/>
              </w:rPr>
              <w:t>7,1</w:t>
            </w:r>
          </w:p>
        </w:tc>
        <w:tc>
          <w:tcPr>
            <w:tcW w:w="1275"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ind w:left="0"/>
              <w:jc w:val="center"/>
              <w:rPr>
                <w:rFonts w:ascii="Times New Roman" w:hAnsi="Times New Roman"/>
                <w:sz w:val="24"/>
                <w:szCs w:val="24"/>
              </w:rPr>
            </w:pPr>
            <w:r>
              <w:rPr>
                <w:rFonts w:ascii="Times New Roman" w:hAnsi="Times New Roman"/>
                <w:sz w:val="24"/>
                <w:szCs w:val="24"/>
              </w:rPr>
              <w:t>55,8</w:t>
            </w:r>
          </w:p>
        </w:tc>
        <w:tc>
          <w:tcPr>
            <w:tcW w:w="1276"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pStyle w:val="a6"/>
              <w:ind w:left="0"/>
              <w:jc w:val="center"/>
              <w:rPr>
                <w:rFonts w:ascii="Times New Roman" w:hAnsi="Times New Roman"/>
                <w:sz w:val="24"/>
                <w:szCs w:val="24"/>
              </w:rPr>
            </w:pPr>
            <w:r>
              <w:rPr>
                <w:rFonts w:ascii="Times New Roman" w:hAnsi="Times New Roman"/>
                <w:sz w:val="24"/>
                <w:szCs w:val="24"/>
              </w:rPr>
              <w:t>6,7</w:t>
            </w:r>
          </w:p>
        </w:tc>
        <w:tc>
          <w:tcPr>
            <w:tcW w:w="1418"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62BD0">
            <w:pPr>
              <w:jc w:val="center"/>
              <w:rPr>
                <w:rFonts w:ascii="Times New Roman" w:hAnsi="Times New Roman"/>
                <w:sz w:val="24"/>
                <w:szCs w:val="24"/>
              </w:rPr>
            </w:pPr>
            <w:r>
              <w:rPr>
                <w:rFonts w:ascii="Times New Roman" w:hAnsi="Times New Roman"/>
                <w:sz w:val="24"/>
                <w:szCs w:val="24"/>
              </w:rPr>
              <w:t>55,8</w:t>
            </w:r>
          </w:p>
        </w:tc>
        <w:tc>
          <w:tcPr>
            <w:tcW w:w="1275" w:type="dxa"/>
            <w:tcBorders>
              <w:top w:val="single" w:sz="4" w:space="0" w:color="auto"/>
              <w:left w:val="single" w:sz="4" w:space="0" w:color="auto"/>
              <w:bottom w:val="single" w:sz="4" w:space="0" w:color="auto"/>
            </w:tcBorders>
            <w:vAlign w:val="center"/>
          </w:tcPr>
          <w:p w:rsidR="00700728" w:rsidRPr="004B437E" w:rsidRDefault="00B23FB2" w:rsidP="00E62BD0">
            <w:pPr>
              <w:pStyle w:val="a3"/>
              <w:rPr>
                <w:sz w:val="24"/>
              </w:rPr>
            </w:pPr>
            <w:r>
              <w:rPr>
                <w:sz w:val="24"/>
              </w:rPr>
              <w:t>6,5</w:t>
            </w:r>
          </w:p>
        </w:tc>
      </w:tr>
    </w:tbl>
    <w:p w:rsidR="000A691D" w:rsidRDefault="000A691D" w:rsidP="00BA460B">
      <w:pPr>
        <w:pStyle w:val="a6"/>
        <w:spacing w:after="0" w:line="240" w:lineRule="auto"/>
        <w:ind w:left="0" w:firstLine="283"/>
        <w:jc w:val="both"/>
        <w:rPr>
          <w:rFonts w:ascii="Times New Roman" w:hAnsi="Times New Roman"/>
          <w:sz w:val="28"/>
          <w:szCs w:val="28"/>
        </w:rPr>
      </w:pPr>
    </w:p>
    <w:p w:rsidR="00700728" w:rsidRPr="00CF6AEB" w:rsidRDefault="00E62BD0" w:rsidP="008917C6">
      <w:pPr>
        <w:pStyle w:val="a6"/>
        <w:spacing w:after="0" w:line="240" w:lineRule="auto"/>
        <w:ind w:left="0" w:firstLine="283"/>
        <w:jc w:val="both"/>
        <w:rPr>
          <w:rFonts w:ascii="Times New Roman" w:hAnsi="Times New Roman"/>
          <w:sz w:val="28"/>
          <w:szCs w:val="28"/>
        </w:rPr>
      </w:pPr>
      <w:r>
        <w:rPr>
          <w:rFonts w:ascii="Times New Roman" w:hAnsi="Times New Roman"/>
          <w:sz w:val="28"/>
          <w:szCs w:val="28"/>
        </w:rPr>
        <w:t xml:space="preserve">     </w:t>
      </w:r>
      <w:r w:rsidR="00700728" w:rsidRPr="00CF6AEB">
        <w:rPr>
          <w:rFonts w:ascii="Times New Roman" w:hAnsi="Times New Roman"/>
          <w:sz w:val="28"/>
          <w:szCs w:val="28"/>
        </w:rPr>
        <w:t xml:space="preserve">В структуре безвозмездных поступлений из средств </w:t>
      </w:r>
      <w:r w:rsidR="007F6F87">
        <w:rPr>
          <w:rFonts w:ascii="Times New Roman" w:hAnsi="Times New Roman"/>
          <w:sz w:val="28"/>
          <w:szCs w:val="28"/>
        </w:rPr>
        <w:t xml:space="preserve">районного </w:t>
      </w:r>
      <w:r w:rsidR="00700728" w:rsidRPr="00CF6AEB">
        <w:rPr>
          <w:rFonts w:ascii="Times New Roman" w:hAnsi="Times New Roman"/>
          <w:sz w:val="28"/>
          <w:szCs w:val="28"/>
        </w:rPr>
        <w:t xml:space="preserve">бюджета на 2014 год наибольший удельный вес занимают </w:t>
      </w:r>
      <w:r>
        <w:rPr>
          <w:rFonts w:ascii="Times New Roman" w:hAnsi="Times New Roman"/>
          <w:sz w:val="28"/>
          <w:szCs w:val="28"/>
        </w:rPr>
        <w:t>дотации. (</w:t>
      </w:r>
      <w:r w:rsidR="00B23FB2">
        <w:rPr>
          <w:rFonts w:ascii="Times New Roman" w:hAnsi="Times New Roman"/>
          <w:sz w:val="28"/>
          <w:szCs w:val="28"/>
        </w:rPr>
        <w:t>92,9</w:t>
      </w:r>
      <w:r>
        <w:rPr>
          <w:rFonts w:ascii="Times New Roman" w:hAnsi="Times New Roman"/>
          <w:sz w:val="28"/>
          <w:szCs w:val="28"/>
        </w:rPr>
        <w:t>%</w:t>
      </w:r>
      <w:r w:rsidR="000A691D">
        <w:rPr>
          <w:rFonts w:ascii="Times New Roman" w:hAnsi="Times New Roman"/>
          <w:sz w:val="28"/>
          <w:szCs w:val="28"/>
        </w:rPr>
        <w:t>).</w:t>
      </w:r>
    </w:p>
    <w:p w:rsidR="00700728" w:rsidRDefault="00E62BD0" w:rsidP="00E62BD0">
      <w:pPr>
        <w:pStyle w:val="a6"/>
        <w:tabs>
          <w:tab w:val="left" w:pos="709"/>
        </w:tabs>
        <w:spacing w:after="0" w:line="240" w:lineRule="auto"/>
        <w:ind w:left="0" w:firstLine="283"/>
        <w:jc w:val="both"/>
        <w:rPr>
          <w:rFonts w:ascii="Times New Roman" w:hAnsi="Times New Roman"/>
          <w:sz w:val="28"/>
          <w:szCs w:val="28"/>
        </w:rPr>
      </w:pPr>
      <w:r>
        <w:rPr>
          <w:rFonts w:ascii="Times New Roman" w:hAnsi="Times New Roman"/>
          <w:sz w:val="28"/>
          <w:szCs w:val="28"/>
        </w:rPr>
        <w:t xml:space="preserve">     </w:t>
      </w:r>
      <w:r w:rsidR="000A691D">
        <w:rPr>
          <w:rFonts w:ascii="Times New Roman" w:hAnsi="Times New Roman"/>
          <w:sz w:val="28"/>
          <w:szCs w:val="28"/>
        </w:rPr>
        <w:t>Объем субвен</w:t>
      </w:r>
      <w:r>
        <w:rPr>
          <w:rFonts w:ascii="Times New Roman" w:hAnsi="Times New Roman"/>
          <w:sz w:val="28"/>
          <w:szCs w:val="28"/>
        </w:rPr>
        <w:t>ций на 2014 год составляет 5</w:t>
      </w:r>
      <w:r w:rsidR="00B23FB2">
        <w:rPr>
          <w:rFonts w:ascii="Times New Roman" w:hAnsi="Times New Roman"/>
          <w:sz w:val="28"/>
          <w:szCs w:val="28"/>
        </w:rPr>
        <w:t>5,7</w:t>
      </w:r>
      <w:r w:rsidR="000A691D">
        <w:rPr>
          <w:rFonts w:ascii="Times New Roman" w:hAnsi="Times New Roman"/>
          <w:sz w:val="28"/>
          <w:szCs w:val="28"/>
        </w:rPr>
        <w:t xml:space="preserve"> тыс. рублей (</w:t>
      </w:r>
      <w:r w:rsidR="00B23FB2">
        <w:rPr>
          <w:rFonts w:ascii="Times New Roman" w:hAnsi="Times New Roman"/>
          <w:sz w:val="28"/>
          <w:szCs w:val="28"/>
        </w:rPr>
        <w:t>7,1</w:t>
      </w:r>
      <w:r w:rsidR="000A691D">
        <w:rPr>
          <w:rFonts w:ascii="Times New Roman" w:hAnsi="Times New Roman"/>
          <w:sz w:val="28"/>
          <w:szCs w:val="28"/>
        </w:rPr>
        <w:t xml:space="preserve">% от общего объема безвозмездных поступлений). </w:t>
      </w:r>
      <w:r w:rsidR="00700728" w:rsidRPr="00CF6AEB">
        <w:rPr>
          <w:rFonts w:ascii="Times New Roman" w:hAnsi="Times New Roman"/>
          <w:sz w:val="28"/>
          <w:szCs w:val="28"/>
        </w:rPr>
        <w:t xml:space="preserve">Перечень и объемы субвенций из </w:t>
      </w:r>
      <w:r w:rsidR="000A691D">
        <w:rPr>
          <w:rFonts w:ascii="Times New Roman" w:hAnsi="Times New Roman"/>
          <w:sz w:val="28"/>
          <w:szCs w:val="28"/>
        </w:rPr>
        <w:t>районного</w:t>
      </w:r>
      <w:r w:rsidR="00700728" w:rsidRPr="00CF6AEB">
        <w:rPr>
          <w:rFonts w:ascii="Times New Roman" w:hAnsi="Times New Roman"/>
          <w:sz w:val="28"/>
          <w:szCs w:val="28"/>
        </w:rPr>
        <w:t xml:space="preserve"> бюджета бюджету </w:t>
      </w:r>
      <w:r>
        <w:rPr>
          <w:rFonts w:ascii="Times New Roman" w:hAnsi="Times New Roman"/>
          <w:sz w:val="28"/>
          <w:szCs w:val="28"/>
        </w:rPr>
        <w:t>поселения на 2014-2016</w:t>
      </w:r>
      <w:r w:rsidR="000A691D">
        <w:rPr>
          <w:rFonts w:ascii="Times New Roman" w:hAnsi="Times New Roman"/>
          <w:sz w:val="28"/>
          <w:szCs w:val="28"/>
        </w:rPr>
        <w:t xml:space="preserve"> годы</w:t>
      </w:r>
      <w:r w:rsidR="00700728" w:rsidRPr="00CF6AEB">
        <w:rPr>
          <w:rFonts w:ascii="Times New Roman" w:hAnsi="Times New Roman"/>
          <w:sz w:val="28"/>
          <w:szCs w:val="28"/>
        </w:rPr>
        <w:t xml:space="preserve"> приведены в таблице </w:t>
      </w:r>
      <w:r w:rsidR="00700728">
        <w:rPr>
          <w:rFonts w:ascii="Times New Roman" w:hAnsi="Times New Roman"/>
          <w:sz w:val="28"/>
          <w:szCs w:val="28"/>
        </w:rPr>
        <w:t>4</w:t>
      </w:r>
      <w:r w:rsidR="00700728" w:rsidRPr="00CF6AEB">
        <w:rPr>
          <w:rFonts w:ascii="Times New Roman" w:hAnsi="Times New Roman"/>
          <w:sz w:val="28"/>
          <w:szCs w:val="28"/>
        </w:rPr>
        <w:t>.</w:t>
      </w:r>
    </w:p>
    <w:p w:rsidR="00E62BD0" w:rsidRDefault="00E62BD0" w:rsidP="008917C6">
      <w:pPr>
        <w:pStyle w:val="a6"/>
        <w:spacing w:after="0" w:line="240" w:lineRule="auto"/>
        <w:ind w:left="0" w:firstLine="283"/>
        <w:jc w:val="both"/>
        <w:rPr>
          <w:rFonts w:ascii="Times New Roman" w:hAnsi="Times New Roman"/>
          <w:sz w:val="28"/>
          <w:szCs w:val="28"/>
        </w:rPr>
      </w:pPr>
    </w:p>
    <w:p w:rsidR="0094308C" w:rsidRPr="00D366ED" w:rsidRDefault="0094308C" w:rsidP="0094308C">
      <w:pPr>
        <w:pStyle w:val="a6"/>
        <w:tabs>
          <w:tab w:val="left" w:pos="7740"/>
        </w:tabs>
        <w:spacing w:after="0" w:line="240" w:lineRule="auto"/>
        <w:jc w:val="center"/>
        <w:rPr>
          <w:rFonts w:ascii="Times New Roman" w:hAnsi="Times New Roman"/>
          <w:sz w:val="28"/>
          <w:szCs w:val="28"/>
        </w:rPr>
      </w:pPr>
      <w:r>
        <w:rPr>
          <w:rFonts w:ascii="Times New Roman" w:hAnsi="Times New Roman"/>
          <w:sz w:val="28"/>
          <w:szCs w:val="28"/>
        </w:rPr>
        <w:t>Перечень и объемы</w:t>
      </w:r>
      <w:r w:rsidRPr="00D366ED">
        <w:rPr>
          <w:rFonts w:ascii="Times New Roman" w:hAnsi="Times New Roman"/>
          <w:sz w:val="28"/>
          <w:szCs w:val="28"/>
        </w:rPr>
        <w:t xml:space="preserve"> субвенций из районного бюджета </w:t>
      </w:r>
      <w:r>
        <w:rPr>
          <w:rFonts w:ascii="Times New Roman" w:hAnsi="Times New Roman"/>
          <w:sz w:val="28"/>
          <w:szCs w:val="28"/>
        </w:rPr>
        <w:t>бюджету поселения</w:t>
      </w:r>
      <w:r w:rsidRPr="00D366ED">
        <w:rPr>
          <w:rFonts w:ascii="Times New Roman" w:hAnsi="Times New Roman"/>
          <w:sz w:val="28"/>
          <w:szCs w:val="28"/>
        </w:rPr>
        <w:t xml:space="preserve"> на 2014-2016 годы</w:t>
      </w:r>
    </w:p>
    <w:p w:rsidR="00700728" w:rsidRPr="007D652E" w:rsidRDefault="00700728" w:rsidP="00DC15B4">
      <w:pPr>
        <w:pStyle w:val="a6"/>
        <w:tabs>
          <w:tab w:val="left" w:pos="7740"/>
        </w:tabs>
        <w:spacing w:after="0"/>
        <w:jc w:val="right"/>
        <w:rPr>
          <w:rFonts w:ascii="Times New Roman" w:hAnsi="Times New Roman"/>
          <w:sz w:val="28"/>
          <w:szCs w:val="28"/>
        </w:rPr>
      </w:pPr>
      <w:r w:rsidRPr="007D652E">
        <w:rPr>
          <w:rFonts w:ascii="Times New Roman" w:hAnsi="Times New Roman"/>
          <w:sz w:val="28"/>
          <w:szCs w:val="28"/>
        </w:rPr>
        <w:tab/>
      </w:r>
      <w:r w:rsidRPr="007D652E">
        <w:rPr>
          <w:rFonts w:ascii="Times New Roman" w:hAnsi="Times New Roman"/>
          <w:sz w:val="28"/>
          <w:szCs w:val="28"/>
        </w:rPr>
        <w:tab/>
        <w:t xml:space="preserve">Таблица </w:t>
      </w:r>
      <w:r>
        <w:rPr>
          <w:rFonts w:ascii="Times New Roman" w:hAnsi="Times New Roman"/>
          <w:sz w:val="28"/>
          <w:szCs w:val="28"/>
        </w:rPr>
        <w:t>4</w:t>
      </w:r>
    </w:p>
    <w:tbl>
      <w:tblPr>
        <w:tblW w:w="9606"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674"/>
        <w:gridCol w:w="4254"/>
        <w:gridCol w:w="1559"/>
        <w:gridCol w:w="1559"/>
        <w:gridCol w:w="1560"/>
      </w:tblGrid>
      <w:tr w:rsidR="00700728" w:rsidRPr="004B153E" w:rsidTr="00E62BD0">
        <w:trPr>
          <w:trHeight w:val="825"/>
        </w:trPr>
        <w:tc>
          <w:tcPr>
            <w:tcW w:w="674" w:type="dxa"/>
            <w:tcBorders>
              <w:top w:val="single" w:sz="4" w:space="0" w:color="auto"/>
              <w:bottom w:val="single" w:sz="4" w:space="0" w:color="auto"/>
              <w:right w:val="single" w:sz="4" w:space="0" w:color="auto"/>
            </w:tcBorders>
          </w:tcPr>
          <w:p w:rsidR="00700728" w:rsidRPr="004B153E" w:rsidRDefault="00700728" w:rsidP="00E8240D">
            <w:pPr>
              <w:spacing w:after="0"/>
              <w:jc w:val="center"/>
              <w:rPr>
                <w:rFonts w:ascii="Times New Roman" w:hAnsi="Times New Roman"/>
                <w:bCs/>
                <w:sz w:val="24"/>
                <w:szCs w:val="24"/>
              </w:rPr>
            </w:pPr>
            <w:r w:rsidRPr="004B153E">
              <w:rPr>
                <w:rFonts w:ascii="Times New Roman" w:hAnsi="Times New Roman"/>
                <w:bCs/>
                <w:sz w:val="24"/>
                <w:szCs w:val="24"/>
              </w:rPr>
              <w:t>№ п/п</w:t>
            </w:r>
          </w:p>
        </w:tc>
        <w:tc>
          <w:tcPr>
            <w:tcW w:w="4254" w:type="dxa"/>
            <w:tcBorders>
              <w:top w:val="single" w:sz="4" w:space="0" w:color="auto"/>
              <w:left w:val="single" w:sz="4" w:space="0" w:color="auto"/>
              <w:bottom w:val="single" w:sz="4" w:space="0" w:color="auto"/>
              <w:right w:val="single" w:sz="4" w:space="0" w:color="auto"/>
            </w:tcBorders>
          </w:tcPr>
          <w:p w:rsidR="00700728" w:rsidRPr="004B153E" w:rsidRDefault="00700728" w:rsidP="00E8240D">
            <w:pPr>
              <w:spacing w:after="0"/>
              <w:jc w:val="center"/>
              <w:rPr>
                <w:rFonts w:ascii="Times New Roman" w:hAnsi="Times New Roman"/>
                <w:b/>
                <w:bCs/>
                <w:sz w:val="24"/>
                <w:szCs w:val="24"/>
              </w:rPr>
            </w:pPr>
          </w:p>
          <w:p w:rsidR="00700728" w:rsidRPr="007D652E" w:rsidRDefault="00700728" w:rsidP="00E8240D">
            <w:pPr>
              <w:pStyle w:val="1"/>
              <w:jc w:val="center"/>
              <w:rPr>
                <w:sz w:val="24"/>
              </w:rPr>
            </w:pPr>
            <w:r w:rsidRPr="007D652E">
              <w:rPr>
                <w:sz w:val="24"/>
              </w:rPr>
              <w:t>Наименование  субвенций</w:t>
            </w:r>
          </w:p>
        </w:tc>
        <w:tc>
          <w:tcPr>
            <w:tcW w:w="1559" w:type="dxa"/>
            <w:tcBorders>
              <w:top w:val="single" w:sz="4" w:space="0" w:color="auto"/>
              <w:left w:val="single" w:sz="4" w:space="0" w:color="auto"/>
              <w:bottom w:val="single" w:sz="4" w:space="0" w:color="auto"/>
              <w:right w:val="single" w:sz="4" w:space="0" w:color="auto"/>
            </w:tcBorders>
          </w:tcPr>
          <w:p w:rsidR="00700728" w:rsidRPr="004B153E" w:rsidRDefault="00700728" w:rsidP="00E8240D">
            <w:pPr>
              <w:spacing w:after="0" w:line="240" w:lineRule="auto"/>
              <w:jc w:val="center"/>
              <w:rPr>
                <w:rFonts w:ascii="Times New Roman" w:hAnsi="Times New Roman"/>
                <w:bCs/>
                <w:sz w:val="24"/>
                <w:szCs w:val="24"/>
              </w:rPr>
            </w:pPr>
            <w:smartTag w:uri="urn:schemas-microsoft-com:office:smarttags" w:element="metricconverter">
              <w:smartTagPr>
                <w:attr w:name="ProductID" w:val="2014 г"/>
              </w:smartTagPr>
              <w:r w:rsidRPr="004B153E">
                <w:rPr>
                  <w:rFonts w:ascii="Times New Roman" w:hAnsi="Times New Roman"/>
                  <w:bCs/>
                  <w:sz w:val="24"/>
                  <w:szCs w:val="24"/>
                </w:rPr>
                <w:t>2014 г</w:t>
              </w:r>
            </w:smartTag>
            <w:r w:rsidRPr="004B153E">
              <w:rPr>
                <w:rFonts w:ascii="Times New Roman" w:hAnsi="Times New Roman"/>
                <w:bCs/>
                <w:sz w:val="24"/>
                <w:szCs w:val="24"/>
              </w:rPr>
              <w:t>.</w:t>
            </w:r>
          </w:p>
          <w:p w:rsidR="00700728" w:rsidRPr="004B153E" w:rsidRDefault="00700728" w:rsidP="00E8240D">
            <w:pPr>
              <w:spacing w:after="0" w:line="240" w:lineRule="auto"/>
              <w:jc w:val="center"/>
              <w:rPr>
                <w:rFonts w:ascii="Times New Roman" w:hAnsi="Times New Roman"/>
                <w:bCs/>
                <w:sz w:val="24"/>
                <w:szCs w:val="24"/>
              </w:rPr>
            </w:pPr>
            <w:r w:rsidRPr="004B153E">
              <w:rPr>
                <w:rFonts w:ascii="Times New Roman" w:hAnsi="Times New Roman"/>
                <w:sz w:val="24"/>
                <w:szCs w:val="24"/>
              </w:rPr>
              <w:t>Сумма, тыс.</w:t>
            </w:r>
            <w:r w:rsidR="007C7A68">
              <w:rPr>
                <w:rFonts w:ascii="Times New Roman" w:hAnsi="Times New Roman"/>
                <w:sz w:val="24"/>
                <w:szCs w:val="24"/>
              </w:rPr>
              <w:t xml:space="preserve"> </w:t>
            </w:r>
            <w:r w:rsidRPr="004B153E">
              <w:rPr>
                <w:rFonts w:ascii="Times New Roman" w:hAnsi="Times New Roman"/>
                <w:sz w:val="24"/>
                <w:szCs w:val="24"/>
              </w:rPr>
              <w:t>руб.</w:t>
            </w:r>
          </w:p>
        </w:tc>
        <w:tc>
          <w:tcPr>
            <w:tcW w:w="1559" w:type="dxa"/>
            <w:tcBorders>
              <w:top w:val="single" w:sz="4" w:space="0" w:color="auto"/>
              <w:left w:val="single" w:sz="4" w:space="0" w:color="auto"/>
              <w:bottom w:val="single" w:sz="4" w:space="0" w:color="auto"/>
              <w:right w:val="single" w:sz="4" w:space="0" w:color="auto"/>
            </w:tcBorders>
          </w:tcPr>
          <w:p w:rsidR="00700728" w:rsidRPr="004B153E" w:rsidRDefault="00700728" w:rsidP="00E8240D">
            <w:pPr>
              <w:spacing w:after="0" w:line="240" w:lineRule="auto"/>
              <w:jc w:val="center"/>
              <w:rPr>
                <w:rFonts w:ascii="Times New Roman" w:hAnsi="Times New Roman"/>
                <w:bCs/>
                <w:sz w:val="24"/>
                <w:szCs w:val="24"/>
              </w:rPr>
            </w:pPr>
            <w:smartTag w:uri="urn:schemas-microsoft-com:office:smarttags" w:element="metricconverter">
              <w:smartTagPr>
                <w:attr w:name="ProductID" w:val="2015 г"/>
              </w:smartTagPr>
              <w:r w:rsidRPr="004B153E">
                <w:rPr>
                  <w:rFonts w:ascii="Times New Roman" w:hAnsi="Times New Roman"/>
                  <w:bCs/>
                  <w:sz w:val="24"/>
                  <w:szCs w:val="24"/>
                </w:rPr>
                <w:t>2015 г</w:t>
              </w:r>
            </w:smartTag>
            <w:r w:rsidRPr="004B153E">
              <w:rPr>
                <w:rFonts w:ascii="Times New Roman" w:hAnsi="Times New Roman"/>
                <w:bCs/>
                <w:sz w:val="24"/>
                <w:szCs w:val="24"/>
              </w:rPr>
              <w:t>.</w:t>
            </w:r>
          </w:p>
          <w:p w:rsidR="00700728" w:rsidRPr="004B153E" w:rsidRDefault="00700728" w:rsidP="00E8240D">
            <w:pPr>
              <w:spacing w:after="0" w:line="240" w:lineRule="auto"/>
              <w:jc w:val="center"/>
              <w:rPr>
                <w:rFonts w:ascii="Times New Roman" w:hAnsi="Times New Roman"/>
                <w:bCs/>
                <w:sz w:val="24"/>
                <w:szCs w:val="24"/>
              </w:rPr>
            </w:pPr>
            <w:r w:rsidRPr="004B153E">
              <w:rPr>
                <w:rFonts w:ascii="Times New Roman" w:hAnsi="Times New Roman"/>
                <w:sz w:val="24"/>
                <w:szCs w:val="24"/>
              </w:rPr>
              <w:t>Сумма, тыс.</w:t>
            </w:r>
            <w:r w:rsidR="007C7A68">
              <w:rPr>
                <w:rFonts w:ascii="Times New Roman" w:hAnsi="Times New Roman"/>
                <w:sz w:val="24"/>
                <w:szCs w:val="24"/>
              </w:rPr>
              <w:t xml:space="preserve"> </w:t>
            </w:r>
            <w:r w:rsidRPr="004B153E">
              <w:rPr>
                <w:rFonts w:ascii="Times New Roman" w:hAnsi="Times New Roman"/>
                <w:sz w:val="24"/>
                <w:szCs w:val="24"/>
              </w:rPr>
              <w:t>руб.</w:t>
            </w:r>
          </w:p>
        </w:tc>
        <w:tc>
          <w:tcPr>
            <w:tcW w:w="1560" w:type="dxa"/>
            <w:tcBorders>
              <w:top w:val="single" w:sz="4" w:space="0" w:color="auto"/>
              <w:left w:val="single" w:sz="4" w:space="0" w:color="auto"/>
              <w:bottom w:val="single" w:sz="4" w:space="0" w:color="auto"/>
            </w:tcBorders>
          </w:tcPr>
          <w:p w:rsidR="00700728" w:rsidRPr="004B153E" w:rsidRDefault="00700728" w:rsidP="00E8240D">
            <w:pPr>
              <w:spacing w:after="0" w:line="240" w:lineRule="auto"/>
              <w:jc w:val="center"/>
              <w:rPr>
                <w:rFonts w:ascii="Times New Roman" w:hAnsi="Times New Roman"/>
                <w:bCs/>
                <w:sz w:val="24"/>
                <w:szCs w:val="24"/>
              </w:rPr>
            </w:pPr>
            <w:smartTag w:uri="urn:schemas-microsoft-com:office:smarttags" w:element="metricconverter">
              <w:smartTagPr>
                <w:attr w:name="ProductID" w:val="2016 г"/>
              </w:smartTagPr>
              <w:r w:rsidRPr="004B153E">
                <w:rPr>
                  <w:rFonts w:ascii="Times New Roman" w:hAnsi="Times New Roman"/>
                  <w:bCs/>
                  <w:sz w:val="24"/>
                  <w:szCs w:val="24"/>
                </w:rPr>
                <w:t>2016 г</w:t>
              </w:r>
            </w:smartTag>
            <w:r w:rsidRPr="004B153E">
              <w:rPr>
                <w:rFonts w:ascii="Times New Roman" w:hAnsi="Times New Roman"/>
                <w:bCs/>
                <w:sz w:val="24"/>
                <w:szCs w:val="24"/>
              </w:rPr>
              <w:t>.</w:t>
            </w:r>
          </w:p>
          <w:p w:rsidR="00700728" w:rsidRPr="004B153E" w:rsidRDefault="00700728" w:rsidP="00E8240D">
            <w:pPr>
              <w:spacing w:after="0" w:line="240" w:lineRule="auto"/>
              <w:jc w:val="center"/>
              <w:rPr>
                <w:rFonts w:ascii="Times New Roman" w:hAnsi="Times New Roman"/>
                <w:bCs/>
                <w:sz w:val="24"/>
                <w:szCs w:val="24"/>
              </w:rPr>
            </w:pPr>
            <w:r w:rsidRPr="004B153E">
              <w:rPr>
                <w:rFonts w:ascii="Times New Roman" w:hAnsi="Times New Roman"/>
                <w:sz w:val="24"/>
                <w:szCs w:val="24"/>
              </w:rPr>
              <w:t>Сумма, тыс.</w:t>
            </w:r>
            <w:r w:rsidR="007C7A68">
              <w:rPr>
                <w:rFonts w:ascii="Times New Roman" w:hAnsi="Times New Roman"/>
                <w:sz w:val="24"/>
                <w:szCs w:val="24"/>
              </w:rPr>
              <w:t xml:space="preserve"> </w:t>
            </w:r>
            <w:r w:rsidRPr="004B153E">
              <w:rPr>
                <w:rFonts w:ascii="Times New Roman" w:hAnsi="Times New Roman"/>
                <w:sz w:val="24"/>
                <w:szCs w:val="24"/>
              </w:rPr>
              <w:t>руб.</w:t>
            </w:r>
          </w:p>
        </w:tc>
      </w:tr>
      <w:tr w:rsidR="00700728" w:rsidRPr="004B153E" w:rsidTr="00E8240D">
        <w:tc>
          <w:tcPr>
            <w:tcW w:w="674" w:type="dxa"/>
            <w:tcBorders>
              <w:top w:val="single" w:sz="4" w:space="0" w:color="auto"/>
              <w:bottom w:val="single" w:sz="4" w:space="0" w:color="auto"/>
              <w:right w:val="single" w:sz="4" w:space="0" w:color="auto"/>
            </w:tcBorders>
          </w:tcPr>
          <w:p w:rsidR="00700728" w:rsidRPr="004B153E" w:rsidRDefault="007C7A68" w:rsidP="00E8240D">
            <w:pPr>
              <w:spacing w:after="0"/>
              <w:rPr>
                <w:rFonts w:ascii="Times New Roman" w:hAnsi="Times New Roman"/>
                <w:sz w:val="24"/>
                <w:szCs w:val="24"/>
              </w:rPr>
            </w:pPr>
            <w:r>
              <w:rPr>
                <w:rFonts w:ascii="Times New Roman" w:hAnsi="Times New Roman"/>
                <w:sz w:val="24"/>
                <w:szCs w:val="24"/>
              </w:rPr>
              <w:t>1.</w:t>
            </w:r>
          </w:p>
        </w:tc>
        <w:tc>
          <w:tcPr>
            <w:tcW w:w="4254" w:type="dxa"/>
            <w:tcBorders>
              <w:top w:val="single" w:sz="4" w:space="0" w:color="auto"/>
              <w:left w:val="single" w:sz="4" w:space="0" w:color="auto"/>
              <w:bottom w:val="single" w:sz="4" w:space="0" w:color="auto"/>
              <w:right w:val="single" w:sz="4" w:space="0" w:color="auto"/>
            </w:tcBorders>
          </w:tcPr>
          <w:p w:rsidR="00700728" w:rsidRPr="004B153E" w:rsidRDefault="00BC4AB0" w:rsidP="00B80369">
            <w:pPr>
              <w:spacing w:after="0" w:line="240" w:lineRule="auto"/>
              <w:rPr>
                <w:rFonts w:ascii="Times New Roman" w:hAnsi="Times New Roman"/>
                <w:sz w:val="24"/>
                <w:szCs w:val="24"/>
              </w:rPr>
            </w:pPr>
            <w:r>
              <w:rPr>
                <w:rFonts w:ascii="Times New Roman" w:hAnsi="Times New Roman"/>
                <w:sz w:val="24"/>
                <w:szCs w:val="24"/>
              </w:rPr>
              <w:t>Субвенции</w:t>
            </w:r>
            <w:r w:rsidR="00700728" w:rsidRPr="004B153E">
              <w:rPr>
                <w:rFonts w:ascii="Times New Roman" w:hAnsi="Times New Roman"/>
                <w:sz w:val="24"/>
                <w:szCs w:val="24"/>
              </w:rPr>
              <w:t xml:space="preserve"> бюджетам </w:t>
            </w:r>
            <w:r w:rsidR="007C7A68">
              <w:rPr>
                <w:rFonts w:ascii="Times New Roman" w:hAnsi="Times New Roman"/>
                <w:sz w:val="24"/>
                <w:szCs w:val="24"/>
              </w:rPr>
              <w:t>поселений</w:t>
            </w:r>
            <w:r w:rsidR="00700728" w:rsidRPr="004B153E">
              <w:rPr>
                <w:rFonts w:ascii="Times New Roman" w:hAnsi="Times New Roman"/>
                <w:sz w:val="24"/>
                <w:szCs w:val="24"/>
              </w:rPr>
              <w:t xml:space="preserve"> на </w:t>
            </w:r>
            <w:r w:rsidR="007C7A68">
              <w:rPr>
                <w:rFonts w:ascii="Times New Roman" w:hAnsi="Times New Roman"/>
                <w:sz w:val="24"/>
                <w:szCs w:val="24"/>
              </w:rPr>
              <w:t xml:space="preserve">осуществление отдельных </w:t>
            </w:r>
            <w:r w:rsidR="007C7A68">
              <w:rPr>
                <w:rFonts w:ascii="Times New Roman" w:hAnsi="Times New Roman"/>
                <w:sz w:val="24"/>
                <w:szCs w:val="24"/>
              </w:rPr>
              <w:lastRenderedPageBreak/>
              <w:t>государственных полномочий по первично</w:t>
            </w:r>
            <w:r>
              <w:rPr>
                <w:rFonts w:ascii="Times New Roman" w:hAnsi="Times New Roman"/>
                <w:sz w:val="24"/>
                <w:szCs w:val="24"/>
              </w:rPr>
              <w:t>му воинскому учету на территориях</w:t>
            </w:r>
            <w:r w:rsidR="007C7A68">
              <w:rPr>
                <w:rFonts w:ascii="Times New Roman" w:hAnsi="Times New Roman"/>
                <w:sz w:val="24"/>
                <w:szCs w:val="24"/>
              </w:rPr>
              <w:t>,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B23FB2">
            <w:pPr>
              <w:spacing w:after="0"/>
              <w:jc w:val="center"/>
              <w:rPr>
                <w:rFonts w:ascii="Times New Roman" w:hAnsi="Times New Roman"/>
                <w:sz w:val="24"/>
                <w:szCs w:val="24"/>
              </w:rPr>
            </w:pPr>
            <w:r>
              <w:rPr>
                <w:rFonts w:ascii="Times New Roman" w:hAnsi="Times New Roman"/>
                <w:sz w:val="24"/>
                <w:szCs w:val="24"/>
              </w:rPr>
              <w:lastRenderedPageBreak/>
              <w:t>52,5</w:t>
            </w:r>
          </w:p>
        </w:tc>
        <w:tc>
          <w:tcPr>
            <w:tcW w:w="1559"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8240D">
            <w:pPr>
              <w:spacing w:after="0"/>
              <w:jc w:val="center"/>
              <w:rPr>
                <w:rFonts w:ascii="Times New Roman" w:hAnsi="Times New Roman"/>
                <w:sz w:val="24"/>
                <w:szCs w:val="24"/>
              </w:rPr>
            </w:pPr>
            <w:r>
              <w:rPr>
                <w:rFonts w:ascii="Times New Roman" w:hAnsi="Times New Roman"/>
                <w:sz w:val="24"/>
                <w:szCs w:val="24"/>
              </w:rPr>
              <w:t>52,6</w:t>
            </w:r>
          </w:p>
        </w:tc>
        <w:tc>
          <w:tcPr>
            <w:tcW w:w="1560" w:type="dxa"/>
            <w:tcBorders>
              <w:top w:val="single" w:sz="4" w:space="0" w:color="auto"/>
              <w:left w:val="single" w:sz="4" w:space="0" w:color="auto"/>
              <w:bottom w:val="single" w:sz="4" w:space="0" w:color="auto"/>
            </w:tcBorders>
            <w:vAlign w:val="center"/>
          </w:tcPr>
          <w:p w:rsidR="00700728" w:rsidRPr="004B153E" w:rsidRDefault="00B23FB2" w:rsidP="00E8240D">
            <w:pPr>
              <w:spacing w:after="0"/>
              <w:jc w:val="center"/>
              <w:rPr>
                <w:rFonts w:ascii="Times New Roman" w:hAnsi="Times New Roman"/>
                <w:sz w:val="24"/>
                <w:szCs w:val="24"/>
              </w:rPr>
            </w:pPr>
            <w:r>
              <w:rPr>
                <w:rFonts w:ascii="Times New Roman" w:hAnsi="Times New Roman"/>
                <w:sz w:val="24"/>
                <w:szCs w:val="24"/>
              </w:rPr>
              <w:t>52,6</w:t>
            </w:r>
          </w:p>
        </w:tc>
      </w:tr>
      <w:tr w:rsidR="00700728" w:rsidRPr="004B153E" w:rsidTr="00E8240D">
        <w:tc>
          <w:tcPr>
            <w:tcW w:w="674" w:type="dxa"/>
            <w:tcBorders>
              <w:top w:val="single" w:sz="4" w:space="0" w:color="auto"/>
              <w:bottom w:val="single" w:sz="4" w:space="0" w:color="auto"/>
              <w:right w:val="single" w:sz="4" w:space="0" w:color="auto"/>
            </w:tcBorders>
          </w:tcPr>
          <w:p w:rsidR="00700728" w:rsidRPr="004B153E" w:rsidRDefault="007C7A68" w:rsidP="00E8240D">
            <w:pPr>
              <w:spacing w:after="0"/>
              <w:rPr>
                <w:rFonts w:ascii="Times New Roman" w:hAnsi="Times New Roman"/>
                <w:sz w:val="24"/>
                <w:szCs w:val="24"/>
              </w:rPr>
            </w:pPr>
            <w:r>
              <w:rPr>
                <w:rFonts w:ascii="Times New Roman" w:hAnsi="Times New Roman"/>
                <w:sz w:val="24"/>
                <w:szCs w:val="24"/>
              </w:rPr>
              <w:lastRenderedPageBreak/>
              <w:t>2.</w:t>
            </w:r>
          </w:p>
        </w:tc>
        <w:tc>
          <w:tcPr>
            <w:tcW w:w="4254" w:type="dxa"/>
            <w:tcBorders>
              <w:top w:val="single" w:sz="4" w:space="0" w:color="auto"/>
              <w:left w:val="single" w:sz="4" w:space="0" w:color="auto"/>
              <w:bottom w:val="single" w:sz="4" w:space="0" w:color="auto"/>
              <w:right w:val="single" w:sz="4" w:space="0" w:color="auto"/>
            </w:tcBorders>
          </w:tcPr>
          <w:p w:rsidR="00700728" w:rsidRPr="004B153E" w:rsidRDefault="007C7A68" w:rsidP="00B80369">
            <w:pPr>
              <w:spacing w:after="0" w:line="240" w:lineRule="auto"/>
              <w:rPr>
                <w:rFonts w:ascii="Times New Roman" w:hAnsi="Times New Roman"/>
                <w:sz w:val="24"/>
                <w:szCs w:val="24"/>
              </w:rPr>
            </w:pPr>
            <w:r>
              <w:rPr>
                <w:rFonts w:ascii="Times New Roman" w:hAnsi="Times New Roman"/>
                <w:sz w:val="24"/>
                <w:szCs w:val="24"/>
              </w:rPr>
              <w:t>Субвенции бюджетам поселениям</w:t>
            </w:r>
            <w:r w:rsidR="00B23FB2">
              <w:rPr>
                <w:rFonts w:ascii="Times New Roman" w:hAnsi="Times New Roman"/>
                <w:sz w:val="24"/>
                <w:szCs w:val="24"/>
              </w:rPr>
              <w:t xml:space="preserve"> (за исключением городских округов)</w:t>
            </w:r>
            <w:r>
              <w:rPr>
                <w:rFonts w:ascii="Times New Roman" w:hAnsi="Times New Roman"/>
                <w:sz w:val="24"/>
                <w:szCs w:val="24"/>
              </w:rPr>
              <w:t xml:space="preserve"> на оказание мер социальной поддержки по оплате жилья и коммунальных услуг отдельным категориям граждан, работающим в сельской местности или поселках городского типа на территории Брянской области</w:t>
            </w:r>
          </w:p>
        </w:tc>
        <w:tc>
          <w:tcPr>
            <w:tcW w:w="1559"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8240D">
            <w:pPr>
              <w:spacing w:after="0"/>
              <w:jc w:val="center"/>
              <w:rPr>
                <w:rFonts w:ascii="Times New Roman" w:hAnsi="Times New Roman"/>
                <w:sz w:val="24"/>
                <w:szCs w:val="24"/>
              </w:rPr>
            </w:pPr>
            <w:r>
              <w:rPr>
                <w:rFonts w:ascii="Times New Roman" w:hAnsi="Times New Roman"/>
                <w:sz w:val="24"/>
                <w:szCs w:val="24"/>
              </w:rPr>
              <w:t>3,2</w:t>
            </w:r>
          </w:p>
        </w:tc>
        <w:tc>
          <w:tcPr>
            <w:tcW w:w="1559"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8240D">
            <w:pPr>
              <w:spacing w:after="0"/>
              <w:jc w:val="center"/>
              <w:rPr>
                <w:rFonts w:ascii="Times New Roman" w:hAnsi="Times New Roman"/>
                <w:sz w:val="24"/>
                <w:szCs w:val="24"/>
              </w:rPr>
            </w:pPr>
            <w:r>
              <w:rPr>
                <w:rFonts w:ascii="Times New Roman" w:hAnsi="Times New Roman"/>
                <w:sz w:val="24"/>
                <w:szCs w:val="24"/>
              </w:rPr>
              <w:t>3,2</w:t>
            </w:r>
          </w:p>
        </w:tc>
        <w:tc>
          <w:tcPr>
            <w:tcW w:w="1560" w:type="dxa"/>
            <w:tcBorders>
              <w:top w:val="single" w:sz="4" w:space="0" w:color="auto"/>
              <w:left w:val="single" w:sz="4" w:space="0" w:color="auto"/>
              <w:bottom w:val="single" w:sz="4" w:space="0" w:color="auto"/>
            </w:tcBorders>
            <w:vAlign w:val="center"/>
          </w:tcPr>
          <w:p w:rsidR="00700728" w:rsidRPr="004B153E" w:rsidRDefault="00B23FB2" w:rsidP="00BC4AB0">
            <w:pPr>
              <w:spacing w:after="0"/>
              <w:jc w:val="center"/>
              <w:rPr>
                <w:rFonts w:ascii="Times New Roman" w:hAnsi="Times New Roman"/>
                <w:sz w:val="24"/>
                <w:szCs w:val="24"/>
              </w:rPr>
            </w:pPr>
            <w:r>
              <w:rPr>
                <w:rFonts w:ascii="Times New Roman" w:hAnsi="Times New Roman"/>
                <w:sz w:val="24"/>
                <w:szCs w:val="24"/>
              </w:rPr>
              <w:t>3,2</w:t>
            </w:r>
          </w:p>
        </w:tc>
      </w:tr>
      <w:tr w:rsidR="00700728" w:rsidRPr="004B153E" w:rsidTr="00E8240D">
        <w:tc>
          <w:tcPr>
            <w:tcW w:w="674" w:type="dxa"/>
            <w:tcBorders>
              <w:top w:val="single" w:sz="4" w:space="0" w:color="auto"/>
              <w:bottom w:val="single" w:sz="4" w:space="0" w:color="auto"/>
              <w:right w:val="single" w:sz="4" w:space="0" w:color="auto"/>
            </w:tcBorders>
          </w:tcPr>
          <w:p w:rsidR="00700728" w:rsidRPr="004B153E" w:rsidRDefault="00700728" w:rsidP="00E8240D">
            <w:pPr>
              <w:spacing w:after="0"/>
              <w:rPr>
                <w:rFonts w:ascii="Times New Roman" w:hAnsi="Times New Roman"/>
                <w:color w:val="FF0000"/>
                <w:sz w:val="24"/>
                <w:szCs w:val="24"/>
              </w:rPr>
            </w:pPr>
          </w:p>
        </w:tc>
        <w:tc>
          <w:tcPr>
            <w:tcW w:w="4254" w:type="dxa"/>
            <w:tcBorders>
              <w:top w:val="single" w:sz="4" w:space="0" w:color="auto"/>
              <w:left w:val="single" w:sz="4" w:space="0" w:color="auto"/>
              <w:bottom w:val="single" w:sz="4" w:space="0" w:color="auto"/>
              <w:right w:val="single" w:sz="4" w:space="0" w:color="auto"/>
            </w:tcBorders>
          </w:tcPr>
          <w:p w:rsidR="00700728" w:rsidRPr="004B153E" w:rsidRDefault="00700728" w:rsidP="00E8240D">
            <w:pPr>
              <w:spacing w:after="0"/>
              <w:rPr>
                <w:rFonts w:ascii="Times New Roman" w:hAnsi="Times New Roman"/>
                <w:sz w:val="24"/>
                <w:szCs w:val="24"/>
              </w:rPr>
            </w:pPr>
            <w:r w:rsidRPr="004B153E">
              <w:rPr>
                <w:rFonts w:ascii="Times New Roman" w:hAnsi="Times New Roman"/>
                <w:sz w:val="24"/>
                <w:szCs w:val="24"/>
              </w:rPr>
              <w:t>Итого:</w:t>
            </w:r>
          </w:p>
        </w:tc>
        <w:tc>
          <w:tcPr>
            <w:tcW w:w="1559"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E8240D">
            <w:pPr>
              <w:spacing w:after="0"/>
              <w:jc w:val="center"/>
              <w:rPr>
                <w:rFonts w:ascii="Times New Roman" w:hAnsi="Times New Roman"/>
                <w:sz w:val="24"/>
                <w:szCs w:val="24"/>
              </w:rPr>
            </w:pPr>
            <w:r>
              <w:rPr>
                <w:rFonts w:ascii="Times New Roman" w:hAnsi="Times New Roman"/>
                <w:sz w:val="24"/>
                <w:szCs w:val="24"/>
              </w:rPr>
              <w:t>55,7</w:t>
            </w:r>
          </w:p>
        </w:tc>
        <w:tc>
          <w:tcPr>
            <w:tcW w:w="1559" w:type="dxa"/>
            <w:tcBorders>
              <w:top w:val="single" w:sz="4" w:space="0" w:color="auto"/>
              <w:left w:val="single" w:sz="4" w:space="0" w:color="auto"/>
              <w:bottom w:val="single" w:sz="4" w:space="0" w:color="auto"/>
              <w:right w:val="single" w:sz="4" w:space="0" w:color="auto"/>
            </w:tcBorders>
            <w:vAlign w:val="center"/>
          </w:tcPr>
          <w:p w:rsidR="00700728" w:rsidRPr="004B153E" w:rsidRDefault="00B23FB2" w:rsidP="00BC4AB0">
            <w:pPr>
              <w:spacing w:after="0"/>
              <w:jc w:val="center"/>
              <w:rPr>
                <w:rFonts w:ascii="Times New Roman" w:hAnsi="Times New Roman"/>
                <w:sz w:val="24"/>
                <w:szCs w:val="24"/>
              </w:rPr>
            </w:pPr>
            <w:r>
              <w:rPr>
                <w:rFonts w:ascii="Times New Roman" w:hAnsi="Times New Roman"/>
                <w:sz w:val="24"/>
                <w:szCs w:val="24"/>
              </w:rPr>
              <w:t>55,8</w:t>
            </w:r>
          </w:p>
        </w:tc>
        <w:tc>
          <w:tcPr>
            <w:tcW w:w="1560" w:type="dxa"/>
            <w:tcBorders>
              <w:top w:val="single" w:sz="4" w:space="0" w:color="auto"/>
              <w:left w:val="single" w:sz="4" w:space="0" w:color="auto"/>
              <w:bottom w:val="single" w:sz="4" w:space="0" w:color="auto"/>
            </w:tcBorders>
            <w:vAlign w:val="center"/>
          </w:tcPr>
          <w:p w:rsidR="00700728" w:rsidRPr="004B153E" w:rsidRDefault="00B23FB2" w:rsidP="00BC4AB0">
            <w:pPr>
              <w:spacing w:after="0"/>
              <w:jc w:val="center"/>
              <w:rPr>
                <w:rFonts w:ascii="Times New Roman" w:hAnsi="Times New Roman"/>
                <w:sz w:val="24"/>
                <w:szCs w:val="24"/>
              </w:rPr>
            </w:pPr>
            <w:r>
              <w:rPr>
                <w:rFonts w:ascii="Times New Roman" w:hAnsi="Times New Roman"/>
                <w:sz w:val="24"/>
                <w:szCs w:val="24"/>
              </w:rPr>
              <w:t>55,8</w:t>
            </w:r>
          </w:p>
        </w:tc>
      </w:tr>
    </w:tbl>
    <w:p w:rsidR="00ED4D63" w:rsidRDefault="00ED4D63" w:rsidP="00BC4AB0">
      <w:pPr>
        <w:pStyle w:val="23"/>
        <w:spacing w:after="0" w:line="240" w:lineRule="auto"/>
        <w:ind w:left="0"/>
        <w:rPr>
          <w:rFonts w:ascii="Times New Roman" w:hAnsi="Times New Roman"/>
          <w:b/>
          <w:sz w:val="28"/>
          <w:szCs w:val="28"/>
        </w:rPr>
      </w:pPr>
    </w:p>
    <w:p w:rsidR="00700728" w:rsidRDefault="00700728" w:rsidP="00B23FB2">
      <w:pPr>
        <w:pStyle w:val="23"/>
        <w:spacing w:after="0" w:line="240" w:lineRule="auto"/>
        <w:ind w:left="0"/>
        <w:jc w:val="center"/>
        <w:rPr>
          <w:rFonts w:ascii="Times New Roman" w:hAnsi="Times New Roman"/>
          <w:b/>
          <w:sz w:val="28"/>
          <w:szCs w:val="28"/>
        </w:rPr>
      </w:pPr>
      <w:r w:rsidRPr="00526E98">
        <w:rPr>
          <w:rFonts w:ascii="Times New Roman" w:hAnsi="Times New Roman"/>
          <w:b/>
          <w:sz w:val="28"/>
          <w:szCs w:val="28"/>
        </w:rPr>
        <w:t>Р</w:t>
      </w:r>
      <w:r w:rsidR="00B23FB2">
        <w:rPr>
          <w:rFonts w:ascii="Times New Roman" w:hAnsi="Times New Roman"/>
          <w:b/>
          <w:sz w:val="28"/>
          <w:szCs w:val="28"/>
        </w:rPr>
        <w:t xml:space="preserve">АСХОДЫ </w:t>
      </w:r>
      <w:r w:rsidRPr="00702902">
        <w:rPr>
          <w:rFonts w:ascii="Times New Roman" w:hAnsi="Times New Roman"/>
          <w:b/>
          <w:sz w:val="28"/>
          <w:szCs w:val="28"/>
        </w:rPr>
        <w:t xml:space="preserve">БЮДЖЕТА </w:t>
      </w:r>
      <w:r w:rsidR="007C7A68" w:rsidRPr="00702902">
        <w:rPr>
          <w:rFonts w:ascii="Times New Roman" w:hAnsi="Times New Roman"/>
          <w:b/>
          <w:sz w:val="28"/>
          <w:szCs w:val="28"/>
        </w:rPr>
        <w:t>ПОСЕЛЕНИЯ</w:t>
      </w:r>
      <w:r w:rsidRPr="00702902">
        <w:rPr>
          <w:rFonts w:ascii="Times New Roman" w:hAnsi="Times New Roman"/>
          <w:b/>
          <w:sz w:val="28"/>
          <w:szCs w:val="28"/>
        </w:rPr>
        <w:t xml:space="preserve"> В 2014-2016 ГОДАХ</w:t>
      </w:r>
    </w:p>
    <w:p w:rsidR="00B23FB2" w:rsidRPr="00702902" w:rsidRDefault="00B23FB2" w:rsidP="00B23FB2">
      <w:pPr>
        <w:pStyle w:val="23"/>
        <w:spacing w:after="0" w:line="240" w:lineRule="auto"/>
        <w:ind w:left="0"/>
        <w:jc w:val="center"/>
        <w:rPr>
          <w:rFonts w:ascii="Times New Roman" w:hAnsi="Times New Roman"/>
          <w:b/>
          <w:sz w:val="28"/>
          <w:szCs w:val="28"/>
        </w:rPr>
      </w:pPr>
    </w:p>
    <w:p w:rsidR="00700728" w:rsidRDefault="00702902" w:rsidP="00702902">
      <w:pPr>
        <w:pStyle w:val="23"/>
        <w:spacing w:after="0" w:line="240" w:lineRule="auto"/>
        <w:ind w:left="0" w:firstLine="709"/>
        <w:jc w:val="both"/>
        <w:rPr>
          <w:rFonts w:ascii="Times New Roman" w:hAnsi="Times New Roman"/>
          <w:sz w:val="28"/>
          <w:szCs w:val="28"/>
        </w:rPr>
      </w:pPr>
      <w:r w:rsidRPr="00702902">
        <w:rPr>
          <w:rFonts w:ascii="Times New Roman" w:hAnsi="Times New Roman"/>
          <w:sz w:val="28"/>
          <w:szCs w:val="28"/>
        </w:rPr>
        <w:t>Расходные полномочия главных распорядителей (распорядителей) бюджетных средств</w:t>
      </w:r>
      <w:r>
        <w:rPr>
          <w:rFonts w:ascii="Times New Roman" w:hAnsi="Times New Roman"/>
          <w:sz w:val="28"/>
          <w:szCs w:val="28"/>
        </w:rPr>
        <w:t>, предоставление межбюджетных трансфертов бюджетам поселений, обеспечение деятельности подведомственных учреждений на 2014-2016 годы преимущественно сохранены на уровне 2013 года (</w:t>
      </w:r>
      <w:r w:rsidR="004F5AD5">
        <w:rPr>
          <w:rFonts w:ascii="Times New Roman" w:hAnsi="Times New Roman"/>
          <w:sz w:val="28"/>
          <w:szCs w:val="28"/>
        </w:rPr>
        <w:t>с учетом принятых в течение 2013</w:t>
      </w:r>
      <w:r>
        <w:rPr>
          <w:rFonts w:ascii="Times New Roman" w:hAnsi="Times New Roman"/>
          <w:sz w:val="28"/>
          <w:szCs w:val="28"/>
        </w:rPr>
        <w:t xml:space="preserve"> года решений по индексации отдельных статей расходов).</w:t>
      </w:r>
    </w:p>
    <w:p w:rsidR="00702902" w:rsidRDefault="00702902" w:rsidP="00702902">
      <w:pPr>
        <w:pStyle w:val="23"/>
        <w:spacing w:after="0" w:line="240" w:lineRule="auto"/>
        <w:ind w:left="0" w:firstLine="709"/>
        <w:jc w:val="both"/>
        <w:rPr>
          <w:rFonts w:ascii="Times New Roman" w:hAnsi="Times New Roman"/>
          <w:sz w:val="28"/>
          <w:szCs w:val="28"/>
        </w:rPr>
      </w:pPr>
      <w:r>
        <w:rPr>
          <w:rFonts w:ascii="Times New Roman" w:hAnsi="Times New Roman"/>
          <w:sz w:val="28"/>
          <w:szCs w:val="28"/>
        </w:rPr>
        <w:t>В бюджетных проектировках на 2014-2016 годы было предусмотрено:</w:t>
      </w:r>
    </w:p>
    <w:p w:rsidR="00702902" w:rsidRDefault="00702902" w:rsidP="00702902">
      <w:pPr>
        <w:pStyle w:val="23"/>
        <w:numPr>
          <w:ilvl w:val="0"/>
          <w:numId w:val="15"/>
        </w:numPr>
        <w:spacing w:after="0" w:line="240" w:lineRule="auto"/>
        <w:jc w:val="both"/>
        <w:rPr>
          <w:rFonts w:ascii="Times New Roman" w:hAnsi="Times New Roman"/>
          <w:sz w:val="28"/>
          <w:szCs w:val="28"/>
        </w:rPr>
      </w:pPr>
      <w:r>
        <w:rPr>
          <w:rFonts w:ascii="Times New Roman" w:hAnsi="Times New Roman"/>
          <w:sz w:val="28"/>
          <w:szCs w:val="28"/>
        </w:rPr>
        <w:t>увеличение оплаты труда работников на 5,0% с 1 октября 2014 года;</w:t>
      </w:r>
    </w:p>
    <w:p w:rsidR="00702902" w:rsidRDefault="00702902" w:rsidP="00702902">
      <w:pPr>
        <w:pStyle w:val="23"/>
        <w:numPr>
          <w:ilvl w:val="0"/>
          <w:numId w:val="15"/>
        </w:numPr>
        <w:spacing w:after="0" w:line="240" w:lineRule="auto"/>
        <w:jc w:val="both"/>
        <w:rPr>
          <w:rFonts w:ascii="Times New Roman" w:hAnsi="Times New Roman"/>
          <w:sz w:val="28"/>
          <w:szCs w:val="28"/>
        </w:rPr>
      </w:pPr>
      <w:r>
        <w:rPr>
          <w:rFonts w:ascii="Times New Roman" w:hAnsi="Times New Roman"/>
          <w:sz w:val="28"/>
          <w:szCs w:val="28"/>
        </w:rPr>
        <w:t>сохранение тарифов страховых взносов в государственные внебюджетные фонды на уровне 30%;</w:t>
      </w:r>
    </w:p>
    <w:p w:rsidR="00702902" w:rsidRPr="00702902" w:rsidRDefault="00702902" w:rsidP="00702902">
      <w:pPr>
        <w:pStyle w:val="23"/>
        <w:numPr>
          <w:ilvl w:val="0"/>
          <w:numId w:val="15"/>
        </w:numPr>
        <w:spacing w:after="0" w:line="240" w:lineRule="auto"/>
        <w:jc w:val="both"/>
        <w:rPr>
          <w:rFonts w:ascii="Times New Roman" w:hAnsi="Times New Roman"/>
          <w:sz w:val="28"/>
          <w:szCs w:val="28"/>
        </w:rPr>
      </w:pPr>
      <w:r>
        <w:rPr>
          <w:rFonts w:ascii="Times New Roman" w:hAnsi="Times New Roman"/>
          <w:sz w:val="28"/>
          <w:szCs w:val="28"/>
        </w:rPr>
        <w:t>индексация публичных нормативных обязательств, а также расходов на оплату коммунальных усл</w:t>
      </w:r>
      <w:r w:rsidR="004F5AD5">
        <w:rPr>
          <w:rFonts w:ascii="Times New Roman" w:hAnsi="Times New Roman"/>
          <w:sz w:val="28"/>
          <w:szCs w:val="28"/>
        </w:rPr>
        <w:t>уг на 5,0% с 1 января 2014 года, на 5,0% - с 1 января 2015 года, на 5,0% - с 1 января 2016</w:t>
      </w:r>
      <w:r>
        <w:rPr>
          <w:rFonts w:ascii="Times New Roman" w:hAnsi="Times New Roman"/>
          <w:sz w:val="28"/>
          <w:szCs w:val="28"/>
        </w:rPr>
        <w:t xml:space="preserve"> года.</w:t>
      </w:r>
    </w:p>
    <w:p w:rsidR="00BC4AB0" w:rsidRPr="00BC4AB0" w:rsidRDefault="00BC4AB0" w:rsidP="00BC4AB0">
      <w:pPr>
        <w:pStyle w:val="23"/>
        <w:spacing w:after="0" w:line="240" w:lineRule="auto"/>
        <w:ind w:left="0" w:firstLine="709"/>
        <w:jc w:val="both"/>
        <w:rPr>
          <w:rFonts w:ascii="Times New Roman" w:hAnsi="Times New Roman"/>
          <w:sz w:val="28"/>
          <w:szCs w:val="28"/>
        </w:rPr>
      </w:pPr>
    </w:p>
    <w:p w:rsidR="004F5AD5" w:rsidRDefault="004F5AD5" w:rsidP="004F5AD5">
      <w:pPr>
        <w:pStyle w:val="23"/>
        <w:spacing w:after="0" w:line="240" w:lineRule="auto"/>
        <w:ind w:left="1069"/>
        <w:jc w:val="center"/>
        <w:rPr>
          <w:rFonts w:ascii="Times New Roman" w:hAnsi="Times New Roman"/>
          <w:sz w:val="28"/>
          <w:szCs w:val="28"/>
        </w:rPr>
      </w:pPr>
      <w:r>
        <w:rPr>
          <w:rFonts w:ascii="Times New Roman" w:hAnsi="Times New Roman"/>
          <w:i/>
          <w:sz w:val="28"/>
          <w:szCs w:val="28"/>
        </w:rPr>
        <w:t>Социально-значимые расходы</w:t>
      </w:r>
    </w:p>
    <w:p w:rsidR="004F5AD5" w:rsidRDefault="004F5AD5" w:rsidP="004F5AD5">
      <w:pPr>
        <w:pStyle w:val="23"/>
        <w:spacing w:after="0" w:line="240" w:lineRule="auto"/>
        <w:ind w:left="1069"/>
        <w:jc w:val="center"/>
        <w:rPr>
          <w:rFonts w:ascii="Times New Roman" w:hAnsi="Times New Roman"/>
          <w:sz w:val="28"/>
          <w:szCs w:val="28"/>
        </w:rPr>
      </w:pPr>
    </w:p>
    <w:p w:rsidR="004F5AD5" w:rsidRDefault="004F5AD5" w:rsidP="004F5AD5">
      <w:pPr>
        <w:pStyle w:val="23"/>
        <w:spacing w:after="0" w:line="240" w:lineRule="auto"/>
        <w:ind w:left="0" w:firstLine="709"/>
        <w:jc w:val="both"/>
        <w:rPr>
          <w:rFonts w:ascii="Times New Roman" w:hAnsi="Times New Roman"/>
          <w:sz w:val="28"/>
          <w:szCs w:val="28"/>
        </w:rPr>
      </w:pPr>
      <w:r>
        <w:rPr>
          <w:rFonts w:ascii="Times New Roman" w:hAnsi="Times New Roman"/>
          <w:sz w:val="28"/>
          <w:szCs w:val="28"/>
        </w:rPr>
        <w:t>Общий объем социально-значимых расходов бюджета поселения на 2014 год составляет 845,9 тыс. рублей. Все социальные выплаты сохранены на уровне не ниже 2013 года. Расходы на текущее содержание бюджетных учреждений запланированы исходя из ресурсных возможностей бюджета.</w:t>
      </w:r>
    </w:p>
    <w:p w:rsidR="004F5AD5" w:rsidRDefault="004F5AD5" w:rsidP="008917C6">
      <w:pPr>
        <w:pStyle w:val="23"/>
        <w:spacing w:line="240" w:lineRule="auto"/>
        <w:ind w:left="0" w:firstLine="709"/>
        <w:jc w:val="both"/>
        <w:rPr>
          <w:rFonts w:ascii="Times New Roman" w:hAnsi="Times New Roman"/>
          <w:i/>
          <w:sz w:val="28"/>
          <w:szCs w:val="28"/>
        </w:rPr>
      </w:pPr>
    </w:p>
    <w:p w:rsidR="00700728" w:rsidRPr="00ED4D63" w:rsidRDefault="00ED4D63" w:rsidP="008917C6">
      <w:pPr>
        <w:pStyle w:val="23"/>
        <w:spacing w:line="240" w:lineRule="auto"/>
        <w:ind w:left="0" w:firstLine="709"/>
        <w:jc w:val="both"/>
        <w:rPr>
          <w:rFonts w:ascii="Times New Roman" w:hAnsi="Times New Roman"/>
          <w:i/>
          <w:sz w:val="28"/>
          <w:szCs w:val="28"/>
        </w:rPr>
      </w:pPr>
      <w:r w:rsidRPr="00ED4D63">
        <w:rPr>
          <w:rFonts w:ascii="Times New Roman" w:hAnsi="Times New Roman"/>
          <w:i/>
          <w:sz w:val="28"/>
          <w:szCs w:val="28"/>
        </w:rPr>
        <w:t>Объем и структура расходов бюджета поселения в 2014-2016 годах</w:t>
      </w:r>
    </w:p>
    <w:p w:rsidR="00ED4D63" w:rsidRDefault="00ED4D63" w:rsidP="008917C6">
      <w:pPr>
        <w:pStyle w:val="23"/>
        <w:spacing w:line="240" w:lineRule="auto"/>
        <w:ind w:left="0" w:firstLine="709"/>
        <w:jc w:val="both"/>
        <w:rPr>
          <w:rFonts w:ascii="Times New Roman" w:hAnsi="Times New Roman"/>
          <w:sz w:val="28"/>
          <w:szCs w:val="28"/>
        </w:rPr>
      </w:pPr>
      <w:r>
        <w:rPr>
          <w:rFonts w:ascii="Times New Roman" w:hAnsi="Times New Roman"/>
          <w:sz w:val="28"/>
          <w:szCs w:val="28"/>
        </w:rPr>
        <w:t>Объем р</w:t>
      </w:r>
      <w:r w:rsidR="0076514B">
        <w:rPr>
          <w:rFonts w:ascii="Times New Roman" w:hAnsi="Times New Roman"/>
          <w:sz w:val="28"/>
          <w:szCs w:val="28"/>
        </w:rPr>
        <w:t>асходов бюджета поселения в 2014</w:t>
      </w:r>
      <w:r>
        <w:rPr>
          <w:rFonts w:ascii="Times New Roman" w:hAnsi="Times New Roman"/>
          <w:sz w:val="28"/>
          <w:szCs w:val="28"/>
        </w:rPr>
        <w:t xml:space="preserve"> году составит </w:t>
      </w:r>
      <w:r w:rsidR="0076514B">
        <w:rPr>
          <w:rFonts w:ascii="Times New Roman" w:hAnsi="Times New Roman"/>
          <w:sz w:val="28"/>
          <w:szCs w:val="28"/>
        </w:rPr>
        <w:t>2</w:t>
      </w:r>
      <w:r w:rsidR="004F5AD5">
        <w:rPr>
          <w:rFonts w:ascii="Times New Roman" w:hAnsi="Times New Roman"/>
          <w:sz w:val="28"/>
          <w:szCs w:val="28"/>
        </w:rPr>
        <w:t> 204,8</w:t>
      </w:r>
      <w:r w:rsidR="0076514B">
        <w:rPr>
          <w:rFonts w:ascii="Times New Roman" w:hAnsi="Times New Roman"/>
          <w:sz w:val="28"/>
          <w:szCs w:val="28"/>
        </w:rPr>
        <w:t xml:space="preserve"> тыс. рублей, в 2015</w:t>
      </w:r>
      <w:r>
        <w:rPr>
          <w:rFonts w:ascii="Times New Roman" w:hAnsi="Times New Roman"/>
          <w:sz w:val="28"/>
          <w:szCs w:val="28"/>
        </w:rPr>
        <w:t xml:space="preserve"> году – </w:t>
      </w:r>
      <w:r w:rsidR="0076514B">
        <w:rPr>
          <w:rFonts w:ascii="Times New Roman" w:hAnsi="Times New Roman"/>
          <w:sz w:val="28"/>
          <w:szCs w:val="28"/>
        </w:rPr>
        <w:t>2</w:t>
      </w:r>
      <w:r w:rsidR="004F5AD5">
        <w:rPr>
          <w:rFonts w:ascii="Times New Roman" w:hAnsi="Times New Roman"/>
          <w:sz w:val="28"/>
          <w:szCs w:val="28"/>
        </w:rPr>
        <w:t> 428,7</w:t>
      </w:r>
      <w:r w:rsidR="0076514B">
        <w:rPr>
          <w:rFonts w:ascii="Times New Roman" w:hAnsi="Times New Roman"/>
          <w:sz w:val="28"/>
          <w:szCs w:val="28"/>
        </w:rPr>
        <w:t xml:space="preserve"> тыс. рублей, в 2016 году – 2</w:t>
      </w:r>
      <w:r w:rsidR="004F5AD5">
        <w:rPr>
          <w:rFonts w:ascii="Times New Roman" w:hAnsi="Times New Roman"/>
          <w:sz w:val="28"/>
          <w:szCs w:val="28"/>
        </w:rPr>
        <w:t> 535,2</w:t>
      </w:r>
      <w:r>
        <w:rPr>
          <w:rFonts w:ascii="Times New Roman" w:hAnsi="Times New Roman"/>
          <w:sz w:val="28"/>
          <w:szCs w:val="28"/>
        </w:rPr>
        <w:t xml:space="preserve"> тыс. рублей.</w:t>
      </w:r>
    </w:p>
    <w:p w:rsidR="00700728" w:rsidRPr="002D59F6" w:rsidRDefault="00ED4D63" w:rsidP="008917C6">
      <w:pPr>
        <w:pStyle w:val="23"/>
        <w:spacing w:line="240" w:lineRule="auto"/>
        <w:ind w:left="0" w:firstLine="709"/>
        <w:jc w:val="both"/>
        <w:rPr>
          <w:rFonts w:ascii="Times New Roman" w:hAnsi="Times New Roman"/>
          <w:sz w:val="28"/>
          <w:szCs w:val="28"/>
        </w:rPr>
      </w:pPr>
      <w:r>
        <w:rPr>
          <w:rFonts w:ascii="Times New Roman" w:hAnsi="Times New Roman"/>
          <w:sz w:val="28"/>
          <w:szCs w:val="28"/>
        </w:rPr>
        <w:t>Структура расходов бюджета поселения на 2014-20</w:t>
      </w:r>
      <w:r w:rsidR="004F5AD5">
        <w:rPr>
          <w:rFonts w:ascii="Times New Roman" w:hAnsi="Times New Roman"/>
          <w:sz w:val="28"/>
          <w:szCs w:val="28"/>
        </w:rPr>
        <w:t>16 годы представлена в таблице 5</w:t>
      </w:r>
      <w:r>
        <w:rPr>
          <w:rFonts w:ascii="Times New Roman" w:hAnsi="Times New Roman"/>
          <w:sz w:val="28"/>
          <w:szCs w:val="28"/>
        </w:rPr>
        <w:t>.</w:t>
      </w:r>
    </w:p>
    <w:p w:rsidR="00700728" w:rsidRPr="002D59F6" w:rsidRDefault="00700728" w:rsidP="0076514B">
      <w:pPr>
        <w:pStyle w:val="23"/>
        <w:spacing w:after="0" w:line="240" w:lineRule="auto"/>
        <w:ind w:left="0" w:firstLine="720"/>
        <w:jc w:val="center"/>
        <w:rPr>
          <w:rFonts w:ascii="Times New Roman" w:hAnsi="Times New Roman"/>
          <w:sz w:val="28"/>
          <w:szCs w:val="28"/>
        </w:rPr>
      </w:pPr>
      <w:r w:rsidRPr="002D59F6">
        <w:rPr>
          <w:rFonts w:ascii="Times New Roman" w:hAnsi="Times New Roman"/>
          <w:sz w:val="28"/>
          <w:szCs w:val="28"/>
        </w:rPr>
        <w:t xml:space="preserve">Структура расходов бюджета </w:t>
      </w:r>
      <w:r w:rsidR="00ED4D63">
        <w:rPr>
          <w:rFonts w:ascii="Times New Roman" w:hAnsi="Times New Roman"/>
          <w:sz w:val="28"/>
          <w:szCs w:val="28"/>
        </w:rPr>
        <w:t>поселения</w:t>
      </w:r>
      <w:r w:rsidRPr="002D59F6">
        <w:rPr>
          <w:rFonts w:ascii="Times New Roman" w:hAnsi="Times New Roman"/>
          <w:sz w:val="28"/>
          <w:szCs w:val="28"/>
        </w:rPr>
        <w:t xml:space="preserve"> </w:t>
      </w:r>
    </w:p>
    <w:p w:rsidR="00700728" w:rsidRDefault="00700728" w:rsidP="0076514B">
      <w:pPr>
        <w:pStyle w:val="23"/>
        <w:spacing w:after="0" w:line="240" w:lineRule="auto"/>
        <w:ind w:left="0" w:firstLine="720"/>
        <w:jc w:val="center"/>
        <w:rPr>
          <w:rFonts w:ascii="Times New Roman" w:hAnsi="Times New Roman"/>
          <w:sz w:val="28"/>
          <w:szCs w:val="28"/>
        </w:rPr>
      </w:pPr>
      <w:r w:rsidRPr="002D59F6">
        <w:rPr>
          <w:rFonts w:ascii="Times New Roman" w:hAnsi="Times New Roman"/>
          <w:sz w:val="28"/>
          <w:szCs w:val="28"/>
        </w:rPr>
        <w:lastRenderedPageBreak/>
        <w:t>в 2014-2016 годах</w:t>
      </w:r>
    </w:p>
    <w:p w:rsidR="00700728" w:rsidRPr="00B80369" w:rsidRDefault="00700728" w:rsidP="00B80369">
      <w:pPr>
        <w:pStyle w:val="23"/>
        <w:spacing w:after="0" w:line="240" w:lineRule="auto"/>
        <w:ind w:left="0" w:firstLine="720"/>
        <w:jc w:val="right"/>
        <w:rPr>
          <w:rFonts w:ascii="Times New Roman" w:hAnsi="Times New Roman"/>
          <w:sz w:val="28"/>
          <w:szCs w:val="28"/>
        </w:rPr>
      </w:pPr>
      <w:r w:rsidRPr="002D59F6">
        <w:rPr>
          <w:rFonts w:ascii="Times New Roman" w:hAnsi="Times New Roman"/>
          <w:sz w:val="28"/>
          <w:szCs w:val="28"/>
        </w:rPr>
        <w:t xml:space="preserve">Таблица </w:t>
      </w:r>
      <w:r w:rsidR="004F5AD5">
        <w:rPr>
          <w:rFonts w:ascii="Times New Roman" w:hAnsi="Times New Roman"/>
          <w:sz w:val="28"/>
          <w:szCs w:val="28"/>
        </w:rPr>
        <w:t>5</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992"/>
        <w:gridCol w:w="851"/>
        <w:gridCol w:w="992"/>
        <w:gridCol w:w="851"/>
        <w:gridCol w:w="992"/>
        <w:gridCol w:w="1134"/>
        <w:gridCol w:w="1134"/>
        <w:gridCol w:w="993"/>
      </w:tblGrid>
      <w:tr w:rsidR="004F5AD5" w:rsidRPr="004B153E" w:rsidTr="00471BDE">
        <w:tc>
          <w:tcPr>
            <w:tcW w:w="2235" w:type="dxa"/>
            <w:vAlign w:val="center"/>
          </w:tcPr>
          <w:p w:rsidR="004F5AD5" w:rsidRPr="004B153E" w:rsidRDefault="004F5AD5" w:rsidP="004B153E">
            <w:pPr>
              <w:spacing w:after="0" w:line="240" w:lineRule="auto"/>
              <w:jc w:val="center"/>
              <w:rPr>
                <w:rFonts w:ascii="Times New Roman" w:hAnsi="Times New Roman"/>
                <w:sz w:val="24"/>
                <w:szCs w:val="24"/>
              </w:rPr>
            </w:pPr>
            <w:r w:rsidRPr="004B153E">
              <w:rPr>
                <w:rFonts w:ascii="Times New Roman" w:hAnsi="Times New Roman"/>
                <w:sz w:val="24"/>
                <w:szCs w:val="24"/>
              </w:rPr>
              <w:t>Наименование</w:t>
            </w:r>
          </w:p>
        </w:tc>
        <w:tc>
          <w:tcPr>
            <w:tcW w:w="992" w:type="dxa"/>
          </w:tcPr>
          <w:p w:rsidR="004F5AD5" w:rsidRDefault="004F5AD5" w:rsidP="004B153E">
            <w:pPr>
              <w:spacing w:after="0" w:line="240" w:lineRule="auto"/>
              <w:jc w:val="center"/>
              <w:rPr>
                <w:rFonts w:ascii="Times New Roman" w:hAnsi="Times New Roman"/>
                <w:sz w:val="24"/>
                <w:szCs w:val="24"/>
              </w:rPr>
            </w:pPr>
            <w:r>
              <w:rPr>
                <w:rFonts w:ascii="Times New Roman" w:hAnsi="Times New Roman"/>
                <w:sz w:val="24"/>
                <w:szCs w:val="24"/>
              </w:rPr>
              <w:t>Расходы в 2013 году, тыс. руб.</w:t>
            </w:r>
          </w:p>
        </w:tc>
        <w:tc>
          <w:tcPr>
            <w:tcW w:w="851" w:type="dxa"/>
          </w:tcPr>
          <w:p w:rsidR="004F5AD5" w:rsidRDefault="004F5AD5" w:rsidP="004B153E">
            <w:pPr>
              <w:spacing w:after="0" w:line="240" w:lineRule="auto"/>
              <w:jc w:val="center"/>
              <w:rPr>
                <w:rFonts w:ascii="Times New Roman" w:hAnsi="Times New Roman"/>
                <w:sz w:val="24"/>
                <w:szCs w:val="24"/>
              </w:rPr>
            </w:pPr>
            <w:r>
              <w:rPr>
                <w:rFonts w:ascii="Times New Roman" w:hAnsi="Times New Roman"/>
                <w:sz w:val="24"/>
                <w:szCs w:val="24"/>
              </w:rPr>
              <w:t>Доля в общем объеме расходов, % (2013 г.)</w:t>
            </w:r>
          </w:p>
        </w:tc>
        <w:tc>
          <w:tcPr>
            <w:tcW w:w="992" w:type="dxa"/>
            <w:vAlign w:val="center"/>
          </w:tcPr>
          <w:p w:rsidR="004F5AD5" w:rsidRPr="004B153E" w:rsidRDefault="004F5AD5" w:rsidP="004B153E">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4B153E">
              <w:rPr>
                <w:rFonts w:ascii="Times New Roman" w:hAnsi="Times New Roman"/>
                <w:sz w:val="24"/>
                <w:szCs w:val="24"/>
              </w:rPr>
              <w:t>Расходы в 2014 году, тыс.</w:t>
            </w:r>
            <w:r>
              <w:rPr>
                <w:rFonts w:ascii="Times New Roman" w:hAnsi="Times New Roman"/>
                <w:sz w:val="24"/>
                <w:szCs w:val="24"/>
              </w:rPr>
              <w:t xml:space="preserve"> </w:t>
            </w:r>
            <w:r w:rsidRPr="004B153E">
              <w:rPr>
                <w:rFonts w:ascii="Times New Roman" w:hAnsi="Times New Roman"/>
                <w:sz w:val="24"/>
                <w:szCs w:val="24"/>
              </w:rPr>
              <w:t>руб.</w:t>
            </w:r>
          </w:p>
        </w:tc>
        <w:tc>
          <w:tcPr>
            <w:tcW w:w="851" w:type="dxa"/>
            <w:vAlign w:val="center"/>
          </w:tcPr>
          <w:p w:rsidR="004F5AD5" w:rsidRPr="004B153E" w:rsidRDefault="004F5AD5" w:rsidP="004B153E">
            <w:pPr>
              <w:spacing w:after="0" w:line="240" w:lineRule="auto"/>
              <w:jc w:val="center"/>
              <w:rPr>
                <w:rFonts w:ascii="Times New Roman" w:hAnsi="Times New Roman"/>
                <w:sz w:val="24"/>
                <w:szCs w:val="24"/>
              </w:rPr>
            </w:pPr>
            <w:r w:rsidRPr="004B153E">
              <w:rPr>
                <w:rFonts w:ascii="Times New Roman" w:hAnsi="Times New Roman"/>
                <w:sz w:val="24"/>
                <w:szCs w:val="24"/>
              </w:rPr>
              <w:t>Доля в общем объеме расходов, % (2014 год)</w:t>
            </w:r>
          </w:p>
        </w:tc>
        <w:tc>
          <w:tcPr>
            <w:tcW w:w="992" w:type="dxa"/>
            <w:vAlign w:val="center"/>
          </w:tcPr>
          <w:p w:rsidR="004F5AD5" w:rsidRPr="004B153E" w:rsidRDefault="004F5AD5" w:rsidP="004B153E">
            <w:pPr>
              <w:spacing w:after="0" w:line="240" w:lineRule="auto"/>
              <w:jc w:val="center"/>
              <w:rPr>
                <w:rFonts w:ascii="Times New Roman" w:hAnsi="Times New Roman"/>
                <w:sz w:val="24"/>
                <w:szCs w:val="24"/>
              </w:rPr>
            </w:pPr>
            <w:r w:rsidRPr="004B153E">
              <w:rPr>
                <w:rFonts w:ascii="Times New Roman" w:hAnsi="Times New Roman"/>
                <w:sz w:val="24"/>
                <w:szCs w:val="24"/>
              </w:rPr>
              <w:t>Расходы в 2015 году, тыс.</w:t>
            </w:r>
            <w:r>
              <w:rPr>
                <w:rFonts w:ascii="Times New Roman" w:hAnsi="Times New Roman"/>
                <w:sz w:val="24"/>
                <w:szCs w:val="24"/>
              </w:rPr>
              <w:t xml:space="preserve"> </w:t>
            </w:r>
            <w:r w:rsidRPr="004B153E">
              <w:rPr>
                <w:rFonts w:ascii="Times New Roman" w:hAnsi="Times New Roman"/>
                <w:sz w:val="24"/>
                <w:szCs w:val="24"/>
              </w:rPr>
              <w:t>руб.</w:t>
            </w:r>
          </w:p>
        </w:tc>
        <w:tc>
          <w:tcPr>
            <w:tcW w:w="1134" w:type="dxa"/>
            <w:vAlign w:val="center"/>
          </w:tcPr>
          <w:p w:rsidR="004F5AD5" w:rsidRPr="004B153E" w:rsidRDefault="004F5AD5" w:rsidP="004B153E">
            <w:pPr>
              <w:spacing w:after="0" w:line="240" w:lineRule="auto"/>
              <w:jc w:val="center"/>
              <w:rPr>
                <w:rFonts w:ascii="Times New Roman" w:hAnsi="Times New Roman"/>
                <w:sz w:val="24"/>
                <w:szCs w:val="24"/>
              </w:rPr>
            </w:pPr>
            <w:r w:rsidRPr="004B153E">
              <w:rPr>
                <w:rFonts w:ascii="Times New Roman" w:hAnsi="Times New Roman"/>
                <w:sz w:val="24"/>
                <w:szCs w:val="24"/>
              </w:rPr>
              <w:t>Доля в общем объеме расходов, % (2015 год)</w:t>
            </w:r>
          </w:p>
        </w:tc>
        <w:tc>
          <w:tcPr>
            <w:tcW w:w="1134" w:type="dxa"/>
            <w:vAlign w:val="center"/>
          </w:tcPr>
          <w:p w:rsidR="004F5AD5" w:rsidRPr="004B153E" w:rsidRDefault="004F5AD5" w:rsidP="004B153E">
            <w:pPr>
              <w:spacing w:after="0" w:line="240" w:lineRule="auto"/>
              <w:jc w:val="center"/>
              <w:rPr>
                <w:rFonts w:ascii="Times New Roman" w:hAnsi="Times New Roman"/>
                <w:sz w:val="24"/>
                <w:szCs w:val="24"/>
              </w:rPr>
            </w:pPr>
            <w:r w:rsidRPr="004B153E">
              <w:rPr>
                <w:rFonts w:ascii="Times New Roman" w:hAnsi="Times New Roman"/>
                <w:sz w:val="24"/>
                <w:szCs w:val="24"/>
              </w:rPr>
              <w:t>Расходы в 2016 году, тыс.</w:t>
            </w:r>
            <w:r>
              <w:rPr>
                <w:rFonts w:ascii="Times New Roman" w:hAnsi="Times New Roman"/>
                <w:sz w:val="24"/>
                <w:szCs w:val="24"/>
              </w:rPr>
              <w:t xml:space="preserve"> </w:t>
            </w:r>
            <w:r w:rsidRPr="004B153E">
              <w:rPr>
                <w:rFonts w:ascii="Times New Roman" w:hAnsi="Times New Roman"/>
                <w:sz w:val="24"/>
                <w:szCs w:val="24"/>
              </w:rPr>
              <w:t>руб.</w:t>
            </w:r>
          </w:p>
        </w:tc>
        <w:tc>
          <w:tcPr>
            <w:tcW w:w="993" w:type="dxa"/>
            <w:vAlign w:val="center"/>
          </w:tcPr>
          <w:p w:rsidR="004F5AD5" w:rsidRPr="004B153E" w:rsidRDefault="004F5AD5" w:rsidP="004B153E">
            <w:pPr>
              <w:spacing w:after="0" w:line="240" w:lineRule="auto"/>
              <w:jc w:val="center"/>
              <w:rPr>
                <w:rFonts w:ascii="Times New Roman" w:hAnsi="Times New Roman"/>
                <w:sz w:val="24"/>
                <w:szCs w:val="24"/>
              </w:rPr>
            </w:pPr>
            <w:r w:rsidRPr="004B153E">
              <w:rPr>
                <w:rFonts w:ascii="Times New Roman" w:hAnsi="Times New Roman"/>
                <w:sz w:val="24"/>
                <w:szCs w:val="24"/>
              </w:rPr>
              <w:t>Доля в общем объеме расходов, % (2016 год)</w:t>
            </w:r>
          </w:p>
        </w:tc>
      </w:tr>
      <w:tr w:rsidR="004F5AD5" w:rsidRPr="004B153E" w:rsidTr="00471BDE">
        <w:tc>
          <w:tcPr>
            <w:tcW w:w="2235" w:type="dxa"/>
          </w:tcPr>
          <w:p w:rsidR="004F5AD5" w:rsidRPr="004B153E" w:rsidRDefault="004F5AD5" w:rsidP="004B153E">
            <w:pPr>
              <w:spacing w:after="0" w:line="240" w:lineRule="auto"/>
              <w:rPr>
                <w:rFonts w:ascii="Times New Roman" w:hAnsi="Times New Roman"/>
                <w:bCs/>
                <w:sz w:val="24"/>
                <w:szCs w:val="24"/>
              </w:rPr>
            </w:pPr>
            <w:r w:rsidRPr="004B153E">
              <w:rPr>
                <w:rFonts w:ascii="Times New Roman" w:hAnsi="Times New Roman"/>
                <w:bCs/>
                <w:sz w:val="24"/>
                <w:szCs w:val="24"/>
              </w:rPr>
              <w:t>Общегосударственные вопросы</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1 302,0</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44,8</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891,9</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40,4</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891,9</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36,7</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891,9</w:t>
            </w:r>
          </w:p>
        </w:tc>
        <w:tc>
          <w:tcPr>
            <w:tcW w:w="993"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35,2</w:t>
            </w:r>
          </w:p>
        </w:tc>
      </w:tr>
      <w:tr w:rsidR="004F5AD5" w:rsidRPr="004B153E" w:rsidTr="00471BDE">
        <w:tc>
          <w:tcPr>
            <w:tcW w:w="2235" w:type="dxa"/>
            <w:vAlign w:val="center"/>
          </w:tcPr>
          <w:p w:rsidR="004F5AD5" w:rsidRPr="004B153E" w:rsidRDefault="004F5AD5" w:rsidP="004B153E">
            <w:pPr>
              <w:spacing w:after="0" w:line="240" w:lineRule="auto"/>
              <w:rPr>
                <w:rFonts w:ascii="Times New Roman" w:hAnsi="Times New Roman"/>
                <w:bCs/>
                <w:sz w:val="24"/>
                <w:szCs w:val="24"/>
              </w:rPr>
            </w:pPr>
            <w:r w:rsidRPr="004B153E">
              <w:rPr>
                <w:rFonts w:ascii="Times New Roman" w:hAnsi="Times New Roman"/>
                <w:bCs/>
                <w:sz w:val="24"/>
                <w:szCs w:val="24"/>
              </w:rPr>
              <w:t>Национальная оборона</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50,8</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1,8</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52,5</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2,4</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52,7</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2,2</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52,7</w:t>
            </w:r>
          </w:p>
        </w:tc>
        <w:tc>
          <w:tcPr>
            <w:tcW w:w="993"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2,1</w:t>
            </w:r>
          </w:p>
        </w:tc>
      </w:tr>
      <w:tr w:rsidR="004F5AD5" w:rsidRPr="004B153E" w:rsidTr="00471BDE">
        <w:tc>
          <w:tcPr>
            <w:tcW w:w="2235" w:type="dxa"/>
          </w:tcPr>
          <w:p w:rsidR="004F5AD5" w:rsidRPr="004B153E" w:rsidRDefault="004F5AD5" w:rsidP="004B153E">
            <w:pPr>
              <w:spacing w:after="0" w:line="240" w:lineRule="auto"/>
              <w:rPr>
                <w:rFonts w:ascii="Times New Roman" w:hAnsi="Times New Roman"/>
                <w:bCs/>
                <w:sz w:val="24"/>
                <w:szCs w:val="24"/>
              </w:rPr>
            </w:pPr>
            <w:r w:rsidRPr="004B153E">
              <w:rPr>
                <w:rFonts w:ascii="Times New Roman" w:hAnsi="Times New Roman"/>
                <w:bCs/>
                <w:sz w:val="24"/>
                <w:szCs w:val="24"/>
              </w:rPr>
              <w:t>Национальная безопасность и правоохранительная деятельность</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113,4</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3,9</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1,5</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0,1</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1,5</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0,1</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1,5</w:t>
            </w:r>
          </w:p>
        </w:tc>
        <w:tc>
          <w:tcPr>
            <w:tcW w:w="993"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0,1</w:t>
            </w:r>
          </w:p>
        </w:tc>
      </w:tr>
      <w:tr w:rsidR="004F5AD5" w:rsidRPr="004B153E" w:rsidTr="00471BDE">
        <w:tc>
          <w:tcPr>
            <w:tcW w:w="2235" w:type="dxa"/>
            <w:vAlign w:val="center"/>
          </w:tcPr>
          <w:p w:rsidR="004F5AD5" w:rsidRPr="004B153E" w:rsidRDefault="004F5AD5" w:rsidP="004B153E">
            <w:pPr>
              <w:spacing w:after="0" w:line="240" w:lineRule="auto"/>
              <w:rPr>
                <w:rFonts w:ascii="Times New Roman" w:hAnsi="Times New Roman"/>
                <w:bCs/>
                <w:sz w:val="24"/>
                <w:szCs w:val="24"/>
              </w:rPr>
            </w:pPr>
            <w:r w:rsidRPr="004B153E">
              <w:rPr>
                <w:rFonts w:ascii="Times New Roman" w:hAnsi="Times New Roman"/>
                <w:bCs/>
                <w:sz w:val="24"/>
                <w:szCs w:val="24"/>
              </w:rPr>
              <w:t>Национальная экономика</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606,0</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20,8</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731,0</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33,1</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852,0</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35,1</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881,0</w:t>
            </w:r>
          </w:p>
        </w:tc>
        <w:tc>
          <w:tcPr>
            <w:tcW w:w="993"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34,7</w:t>
            </w:r>
          </w:p>
        </w:tc>
      </w:tr>
      <w:tr w:rsidR="004F5AD5" w:rsidRPr="004B153E" w:rsidTr="00471BDE">
        <w:tc>
          <w:tcPr>
            <w:tcW w:w="2235" w:type="dxa"/>
            <w:vAlign w:val="center"/>
          </w:tcPr>
          <w:p w:rsidR="004F5AD5" w:rsidRPr="004B153E" w:rsidRDefault="004F5AD5" w:rsidP="004B153E">
            <w:pPr>
              <w:spacing w:after="0" w:line="240" w:lineRule="auto"/>
              <w:rPr>
                <w:rFonts w:ascii="Times New Roman" w:hAnsi="Times New Roman"/>
                <w:bCs/>
                <w:sz w:val="24"/>
                <w:szCs w:val="24"/>
              </w:rPr>
            </w:pPr>
            <w:r w:rsidRPr="004B153E">
              <w:rPr>
                <w:rFonts w:ascii="Times New Roman" w:hAnsi="Times New Roman"/>
                <w:bCs/>
                <w:sz w:val="24"/>
                <w:szCs w:val="24"/>
              </w:rPr>
              <w:t>Жилищно-коммунальное хозяйство</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203,5</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7,0</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18,3</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1,0</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18,3</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0,8</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18,3</w:t>
            </w:r>
          </w:p>
        </w:tc>
        <w:tc>
          <w:tcPr>
            <w:tcW w:w="993"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0,7</w:t>
            </w:r>
          </w:p>
        </w:tc>
      </w:tr>
      <w:tr w:rsidR="004F5AD5" w:rsidRPr="004B153E" w:rsidTr="00471BDE">
        <w:tc>
          <w:tcPr>
            <w:tcW w:w="2235" w:type="dxa"/>
            <w:vAlign w:val="center"/>
          </w:tcPr>
          <w:p w:rsidR="004F5AD5" w:rsidRPr="004B153E" w:rsidRDefault="004F5AD5" w:rsidP="004B153E">
            <w:pPr>
              <w:spacing w:after="0" w:line="240" w:lineRule="auto"/>
              <w:rPr>
                <w:rFonts w:ascii="Times New Roman" w:hAnsi="Times New Roman"/>
                <w:bCs/>
                <w:sz w:val="24"/>
                <w:szCs w:val="24"/>
              </w:rPr>
            </w:pPr>
            <w:r w:rsidRPr="004B153E">
              <w:rPr>
                <w:rFonts w:ascii="Times New Roman" w:hAnsi="Times New Roman"/>
                <w:bCs/>
                <w:sz w:val="24"/>
                <w:szCs w:val="24"/>
              </w:rPr>
              <w:t>Образование</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0,8</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0,4</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0,4</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0,4</w:t>
            </w:r>
          </w:p>
        </w:tc>
        <w:tc>
          <w:tcPr>
            <w:tcW w:w="993" w:type="dxa"/>
            <w:vAlign w:val="center"/>
          </w:tcPr>
          <w:p w:rsidR="004F5AD5" w:rsidRPr="004B153E" w:rsidRDefault="004F5AD5" w:rsidP="00471BDE">
            <w:pPr>
              <w:spacing w:after="0" w:line="240" w:lineRule="auto"/>
              <w:jc w:val="center"/>
              <w:rPr>
                <w:rFonts w:ascii="Times New Roman" w:hAnsi="Times New Roman"/>
                <w:bCs/>
                <w:sz w:val="24"/>
                <w:szCs w:val="24"/>
              </w:rPr>
            </w:pPr>
          </w:p>
        </w:tc>
      </w:tr>
      <w:tr w:rsidR="004F5AD5" w:rsidRPr="004B153E" w:rsidTr="00471BDE">
        <w:tc>
          <w:tcPr>
            <w:tcW w:w="2235" w:type="dxa"/>
            <w:vAlign w:val="center"/>
          </w:tcPr>
          <w:p w:rsidR="004F5AD5" w:rsidRPr="004B153E" w:rsidRDefault="004F5AD5" w:rsidP="004B153E">
            <w:pPr>
              <w:spacing w:after="0" w:line="240" w:lineRule="auto"/>
              <w:rPr>
                <w:rFonts w:ascii="Times New Roman" w:hAnsi="Times New Roman"/>
                <w:bCs/>
                <w:sz w:val="24"/>
                <w:szCs w:val="24"/>
              </w:rPr>
            </w:pPr>
            <w:r w:rsidRPr="004B153E">
              <w:rPr>
                <w:rFonts w:ascii="Times New Roman" w:hAnsi="Times New Roman"/>
                <w:bCs/>
                <w:sz w:val="24"/>
                <w:szCs w:val="24"/>
              </w:rPr>
              <w:t>Культура,</w:t>
            </w:r>
            <w:r>
              <w:rPr>
                <w:rFonts w:ascii="Times New Roman" w:hAnsi="Times New Roman"/>
                <w:bCs/>
                <w:sz w:val="24"/>
                <w:szCs w:val="24"/>
              </w:rPr>
              <w:t xml:space="preserve"> </w:t>
            </w:r>
            <w:r w:rsidRPr="004B153E">
              <w:rPr>
                <w:rFonts w:ascii="Times New Roman" w:hAnsi="Times New Roman"/>
                <w:bCs/>
                <w:sz w:val="24"/>
                <w:szCs w:val="24"/>
              </w:rPr>
              <w:t xml:space="preserve">кинематография </w:t>
            </w:r>
          </w:p>
        </w:tc>
        <w:tc>
          <w:tcPr>
            <w:tcW w:w="992" w:type="dxa"/>
            <w:vAlign w:val="center"/>
          </w:tcPr>
          <w:p w:rsidR="004F5AD5"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630,0</w:t>
            </w:r>
          </w:p>
        </w:tc>
        <w:tc>
          <w:tcPr>
            <w:tcW w:w="851" w:type="dxa"/>
            <w:vAlign w:val="center"/>
          </w:tcPr>
          <w:p w:rsidR="004F5AD5"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21,7</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508,8</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23,0</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508,7</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20,9</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508,7</w:t>
            </w:r>
          </w:p>
        </w:tc>
        <w:tc>
          <w:tcPr>
            <w:tcW w:w="993"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20,1</w:t>
            </w:r>
          </w:p>
        </w:tc>
      </w:tr>
      <w:tr w:rsidR="004F5AD5" w:rsidRPr="004B153E" w:rsidTr="00471BDE">
        <w:tc>
          <w:tcPr>
            <w:tcW w:w="2235" w:type="dxa"/>
          </w:tcPr>
          <w:p w:rsidR="004F5AD5" w:rsidRPr="004B153E" w:rsidRDefault="004F5AD5" w:rsidP="004B153E">
            <w:pPr>
              <w:spacing w:after="0" w:line="240" w:lineRule="auto"/>
              <w:rPr>
                <w:rFonts w:ascii="Times New Roman" w:hAnsi="Times New Roman"/>
                <w:bCs/>
                <w:sz w:val="24"/>
                <w:szCs w:val="24"/>
              </w:rPr>
            </w:pPr>
            <w:r w:rsidRPr="004B153E">
              <w:rPr>
                <w:rFonts w:ascii="Times New Roman" w:hAnsi="Times New Roman"/>
                <w:bCs/>
                <w:sz w:val="24"/>
                <w:szCs w:val="24"/>
              </w:rPr>
              <w:t>Физическая культура и спорт</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0,8</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0,4</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0,4</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0,4</w:t>
            </w:r>
          </w:p>
        </w:tc>
        <w:tc>
          <w:tcPr>
            <w:tcW w:w="993" w:type="dxa"/>
            <w:vAlign w:val="center"/>
          </w:tcPr>
          <w:p w:rsidR="004F5AD5" w:rsidRPr="004B153E" w:rsidRDefault="004F5AD5" w:rsidP="00471BDE">
            <w:pPr>
              <w:spacing w:after="0" w:line="240" w:lineRule="auto"/>
              <w:jc w:val="center"/>
              <w:rPr>
                <w:rFonts w:ascii="Times New Roman" w:hAnsi="Times New Roman"/>
                <w:bCs/>
                <w:sz w:val="24"/>
                <w:szCs w:val="24"/>
              </w:rPr>
            </w:pPr>
          </w:p>
        </w:tc>
      </w:tr>
      <w:tr w:rsidR="004F5AD5" w:rsidRPr="004B153E" w:rsidTr="00471BDE">
        <w:tc>
          <w:tcPr>
            <w:tcW w:w="2235" w:type="dxa"/>
            <w:vAlign w:val="center"/>
          </w:tcPr>
          <w:p w:rsidR="004F5AD5" w:rsidRPr="004B153E" w:rsidRDefault="004F5AD5" w:rsidP="0048176F">
            <w:pPr>
              <w:spacing w:after="0" w:line="240" w:lineRule="auto"/>
              <w:rPr>
                <w:rFonts w:ascii="Times New Roman" w:hAnsi="Times New Roman"/>
                <w:bCs/>
                <w:sz w:val="24"/>
                <w:szCs w:val="24"/>
              </w:rPr>
            </w:pPr>
            <w:r>
              <w:rPr>
                <w:rFonts w:ascii="Times New Roman" w:hAnsi="Times New Roman"/>
                <w:bCs/>
                <w:sz w:val="24"/>
                <w:szCs w:val="24"/>
              </w:rPr>
              <w:t>Обслуживание государственного и муниципального долга</w:t>
            </w:r>
          </w:p>
        </w:tc>
        <w:tc>
          <w:tcPr>
            <w:tcW w:w="992" w:type="dxa"/>
            <w:vAlign w:val="center"/>
          </w:tcPr>
          <w:p w:rsidR="004F5AD5"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0,3</w:t>
            </w:r>
          </w:p>
        </w:tc>
        <w:tc>
          <w:tcPr>
            <w:tcW w:w="851" w:type="dxa"/>
            <w:vAlign w:val="center"/>
          </w:tcPr>
          <w:p w:rsidR="004F5AD5"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1134"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993"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r>
      <w:tr w:rsidR="004F5AD5" w:rsidRPr="004B153E" w:rsidTr="00471BDE">
        <w:tc>
          <w:tcPr>
            <w:tcW w:w="2235" w:type="dxa"/>
            <w:vAlign w:val="center"/>
          </w:tcPr>
          <w:p w:rsidR="004F5AD5" w:rsidRPr="004B153E" w:rsidRDefault="004F5AD5" w:rsidP="004B153E">
            <w:pPr>
              <w:spacing w:after="0" w:line="240" w:lineRule="auto"/>
              <w:rPr>
                <w:rFonts w:ascii="Times New Roman" w:hAnsi="Times New Roman"/>
                <w:bCs/>
                <w:color w:val="000000"/>
                <w:sz w:val="24"/>
                <w:szCs w:val="24"/>
              </w:rPr>
            </w:pPr>
            <w:r>
              <w:rPr>
                <w:rFonts w:ascii="Times New Roman" w:hAnsi="Times New Roman"/>
                <w:bCs/>
                <w:color w:val="000000"/>
                <w:sz w:val="24"/>
                <w:szCs w:val="24"/>
              </w:rPr>
              <w:t>Условно утвержденные</w:t>
            </w:r>
          </w:p>
        </w:tc>
        <w:tc>
          <w:tcPr>
            <w:tcW w:w="992" w:type="dxa"/>
            <w:vAlign w:val="center"/>
          </w:tcPr>
          <w:p w:rsidR="004F5AD5"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851" w:type="dxa"/>
            <w:vAlign w:val="center"/>
          </w:tcPr>
          <w:p w:rsidR="004F5AD5"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992"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851" w:type="dxa"/>
            <w:vAlign w:val="center"/>
          </w:tcPr>
          <w:p w:rsidR="004F5AD5" w:rsidRPr="004B153E" w:rsidRDefault="004F5AD5" w:rsidP="00471BDE">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992"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102,8</w:t>
            </w:r>
          </w:p>
        </w:tc>
        <w:tc>
          <w:tcPr>
            <w:tcW w:w="1134"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4,2</w:t>
            </w:r>
          </w:p>
        </w:tc>
        <w:tc>
          <w:tcPr>
            <w:tcW w:w="1134"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180,3</w:t>
            </w:r>
          </w:p>
        </w:tc>
        <w:tc>
          <w:tcPr>
            <w:tcW w:w="993"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7,1</w:t>
            </w:r>
          </w:p>
        </w:tc>
      </w:tr>
      <w:tr w:rsidR="004F5AD5" w:rsidRPr="004B153E" w:rsidTr="00471BDE">
        <w:tc>
          <w:tcPr>
            <w:tcW w:w="2235" w:type="dxa"/>
            <w:vAlign w:val="bottom"/>
          </w:tcPr>
          <w:p w:rsidR="004F5AD5" w:rsidRPr="004B153E" w:rsidRDefault="004F5AD5" w:rsidP="004B153E">
            <w:pPr>
              <w:spacing w:after="0" w:line="240" w:lineRule="auto"/>
              <w:rPr>
                <w:rFonts w:ascii="Times New Roman" w:hAnsi="Times New Roman"/>
                <w:sz w:val="24"/>
                <w:szCs w:val="24"/>
              </w:rPr>
            </w:pPr>
            <w:r w:rsidRPr="004B153E">
              <w:rPr>
                <w:rFonts w:ascii="Times New Roman" w:hAnsi="Times New Roman"/>
                <w:sz w:val="24"/>
                <w:szCs w:val="24"/>
              </w:rPr>
              <w:t> Итого</w:t>
            </w:r>
          </w:p>
        </w:tc>
        <w:tc>
          <w:tcPr>
            <w:tcW w:w="992"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2 907,0</w:t>
            </w:r>
          </w:p>
        </w:tc>
        <w:tc>
          <w:tcPr>
            <w:tcW w:w="851"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100</w:t>
            </w:r>
          </w:p>
        </w:tc>
        <w:tc>
          <w:tcPr>
            <w:tcW w:w="992"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2 204,8</w:t>
            </w:r>
          </w:p>
        </w:tc>
        <w:tc>
          <w:tcPr>
            <w:tcW w:w="851"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100</w:t>
            </w:r>
          </w:p>
        </w:tc>
        <w:tc>
          <w:tcPr>
            <w:tcW w:w="992"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2 428,7</w:t>
            </w:r>
          </w:p>
        </w:tc>
        <w:tc>
          <w:tcPr>
            <w:tcW w:w="1134"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100</w:t>
            </w:r>
          </w:p>
        </w:tc>
        <w:tc>
          <w:tcPr>
            <w:tcW w:w="1134"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2 535,2</w:t>
            </w:r>
          </w:p>
        </w:tc>
        <w:tc>
          <w:tcPr>
            <w:tcW w:w="993" w:type="dxa"/>
            <w:vAlign w:val="center"/>
          </w:tcPr>
          <w:p w:rsidR="004F5AD5" w:rsidRPr="004B153E" w:rsidRDefault="00471BDE" w:rsidP="00471BDE">
            <w:pPr>
              <w:spacing w:after="0" w:line="240" w:lineRule="auto"/>
              <w:jc w:val="center"/>
              <w:rPr>
                <w:rFonts w:ascii="Times New Roman" w:hAnsi="Times New Roman"/>
                <w:bCs/>
                <w:sz w:val="24"/>
                <w:szCs w:val="24"/>
              </w:rPr>
            </w:pPr>
            <w:r>
              <w:rPr>
                <w:rFonts w:ascii="Times New Roman" w:hAnsi="Times New Roman"/>
                <w:bCs/>
                <w:sz w:val="24"/>
                <w:szCs w:val="24"/>
              </w:rPr>
              <w:t>100</w:t>
            </w:r>
          </w:p>
        </w:tc>
      </w:tr>
    </w:tbl>
    <w:p w:rsidR="00700728" w:rsidRDefault="0048176F" w:rsidP="00E60F6A">
      <w:pPr>
        <w:pStyle w:val="23"/>
        <w:spacing w:after="0" w:line="240" w:lineRule="auto"/>
        <w:ind w:left="0" w:firstLine="720"/>
        <w:jc w:val="both"/>
        <w:rPr>
          <w:rFonts w:ascii="Times New Roman" w:hAnsi="Times New Roman"/>
          <w:sz w:val="28"/>
          <w:szCs w:val="28"/>
        </w:rPr>
      </w:pPr>
      <w:r>
        <w:rPr>
          <w:rFonts w:ascii="Times New Roman" w:hAnsi="Times New Roman"/>
          <w:sz w:val="28"/>
          <w:szCs w:val="28"/>
        </w:rPr>
        <w:t xml:space="preserve">Расходы на общегосударственные вопросы в 2014 году составят </w:t>
      </w:r>
      <w:r w:rsidR="00471BDE">
        <w:rPr>
          <w:rFonts w:ascii="Times New Roman" w:hAnsi="Times New Roman"/>
          <w:sz w:val="28"/>
          <w:szCs w:val="28"/>
        </w:rPr>
        <w:t>891,9 тыс. рублей (40,4</w:t>
      </w:r>
      <w:r>
        <w:rPr>
          <w:rFonts w:ascii="Times New Roman" w:hAnsi="Times New Roman"/>
          <w:sz w:val="28"/>
          <w:szCs w:val="28"/>
        </w:rPr>
        <w:t>% от общего объема расходов).</w:t>
      </w:r>
    </w:p>
    <w:p w:rsidR="00471BDE" w:rsidRDefault="00471BDE" w:rsidP="00471BDE">
      <w:pPr>
        <w:pStyle w:val="23"/>
        <w:spacing w:after="0" w:line="240" w:lineRule="auto"/>
        <w:ind w:left="0" w:firstLine="720"/>
        <w:jc w:val="both"/>
        <w:rPr>
          <w:rFonts w:ascii="Times New Roman" w:hAnsi="Times New Roman"/>
          <w:sz w:val="28"/>
          <w:szCs w:val="28"/>
        </w:rPr>
      </w:pPr>
      <w:r>
        <w:rPr>
          <w:rFonts w:ascii="Times New Roman" w:hAnsi="Times New Roman"/>
          <w:sz w:val="28"/>
          <w:szCs w:val="28"/>
        </w:rPr>
        <w:t>Расходы по национальной обороне в 2014 году составят 52,5 тыс. рублей (2,4% от общего объема расходов).</w:t>
      </w:r>
    </w:p>
    <w:p w:rsidR="00471BDE" w:rsidRDefault="00471BDE" w:rsidP="00471BDE">
      <w:pPr>
        <w:pStyle w:val="23"/>
        <w:spacing w:after="0" w:line="240" w:lineRule="auto"/>
        <w:ind w:left="0" w:firstLine="720"/>
        <w:jc w:val="both"/>
        <w:rPr>
          <w:rFonts w:ascii="Times New Roman" w:hAnsi="Times New Roman"/>
          <w:sz w:val="28"/>
          <w:szCs w:val="28"/>
        </w:rPr>
      </w:pPr>
      <w:r>
        <w:rPr>
          <w:rFonts w:ascii="Times New Roman" w:hAnsi="Times New Roman"/>
          <w:sz w:val="28"/>
          <w:szCs w:val="28"/>
        </w:rPr>
        <w:t>Расходы на национальную безопасность и правоохранительную деятельность в 2014 году составят 1,5 тыс. рублей (0,1% от общего объема расходов).</w:t>
      </w:r>
    </w:p>
    <w:p w:rsidR="001D0538" w:rsidRDefault="0048176F" w:rsidP="001D0538">
      <w:pPr>
        <w:pStyle w:val="23"/>
        <w:spacing w:after="0" w:line="240" w:lineRule="auto"/>
        <w:ind w:left="0" w:firstLine="720"/>
        <w:jc w:val="both"/>
        <w:rPr>
          <w:rFonts w:ascii="Times New Roman" w:hAnsi="Times New Roman"/>
          <w:sz w:val="28"/>
          <w:szCs w:val="28"/>
        </w:rPr>
      </w:pPr>
      <w:r>
        <w:rPr>
          <w:rFonts w:ascii="Times New Roman" w:hAnsi="Times New Roman"/>
          <w:sz w:val="28"/>
          <w:szCs w:val="28"/>
        </w:rPr>
        <w:t xml:space="preserve">Расходы на национальную экономику в 2014 году составят </w:t>
      </w:r>
      <w:r w:rsidR="00471BDE">
        <w:rPr>
          <w:rFonts w:ascii="Times New Roman" w:hAnsi="Times New Roman"/>
          <w:sz w:val="28"/>
          <w:szCs w:val="28"/>
        </w:rPr>
        <w:t>731,0 тыс. рублей (33,1</w:t>
      </w:r>
      <w:r>
        <w:rPr>
          <w:rFonts w:ascii="Times New Roman" w:hAnsi="Times New Roman"/>
          <w:sz w:val="28"/>
          <w:szCs w:val="28"/>
        </w:rPr>
        <w:t>% от общего объема расходов).</w:t>
      </w:r>
    </w:p>
    <w:p w:rsidR="00471BDE" w:rsidRDefault="00471BDE" w:rsidP="00471BDE">
      <w:pPr>
        <w:pStyle w:val="23"/>
        <w:spacing w:after="0" w:line="240" w:lineRule="auto"/>
        <w:ind w:left="0" w:firstLine="720"/>
        <w:jc w:val="both"/>
        <w:rPr>
          <w:rFonts w:ascii="Times New Roman" w:hAnsi="Times New Roman"/>
          <w:sz w:val="28"/>
          <w:szCs w:val="28"/>
        </w:rPr>
      </w:pPr>
      <w:r>
        <w:rPr>
          <w:rFonts w:ascii="Times New Roman" w:hAnsi="Times New Roman"/>
          <w:sz w:val="28"/>
          <w:szCs w:val="28"/>
        </w:rPr>
        <w:lastRenderedPageBreak/>
        <w:t>Расходы на жилищно-коммунальное хозяйство в 2014 году составят 18,3 тыс. рублей (1,0% от общего объема расходов).</w:t>
      </w:r>
    </w:p>
    <w:p w:rsidR="00471BDE" w:rsidRDefault="00471BDE" w:rsidP="00471BDE">
      <w:pPr>
        <w:pStyle w:val="23"/>
        <w:spacing w:after="0" w:line="240" w:lineRule="auto"/>
        <w:ind w:left="0" w:firstLine="720"/>
        <w:jc w:val="both"/>
        <w:rPr>
          <w:rFonts w:ascii="Times New Roman" w:hAnsi="Times New Roman"/>
          <w:sz w:val="28"/>
          <w:szCs w:val="28"/>
        </w:rPr>
      </w:pPr>
      <w:r>
        <w:rPr>
          <w:rFonts w:ascii="Times New Roman" w:hAnsi="Times New Roman"/>
          <w:sz w:val="28"/>
          <w:szCs w:val="28"/>
        </w:rPr>
        <w:t>Расходы по образованию в 2014 году составят 0,4 тыс. рублей.</w:t>
      </w:r>
    </w:p>
    <w:p w:rsidR="00471BDE" w:rsidRDefault="00471BDE" w:rsidP="00471BDE">
      <w:pPr>
        <w:pStyle w:val="23"/>
        <w:spacing w:after="0" w:line="240" w:lineRule="auto"/>
        <w:ind w:left="0" w:firstLine="720"/>
        <w:jc w:val="both"/>
        <w:rPr>
          <w:rFonts w:ascii="Times New Roman" w:hAnsi="Times New Roman"/>
          <w:sz w:val="28"/>
          <w:szCs w:val="28"/>
        </w:rPr>
      </w:pPr>
      <w:r>
        <w:rPr>
          <w:rFonts w:ascii="Times New Roman" w:hAnsi="Times New Roman"/>
          <w:sz w:val="28"/>
          <w:szCs w:val="28"/>
        </w:rPr>
        <w:t>Расходы по физической культуре и спорту в 2014 году составят 0,4 тыс. рублей.</w:t>
      </w:r>
    </w:p>
    <w:p w:rsidR="00471BDE" w:rsidRDefault="00471BDE" w:rsidP="00471BDE">
      <w:pPr>
        <w:pStyle w:val="23"/>
        <w:spacing w:after="0" w:line="240" w:lineRule="auto"/>
        <w:ind w:left="0" w:firstLine="720"/>
        <w:jc w:val="both"/>
        <w:rPr>
          <w:rFonts w:ascii="Times New Roman" w:hAnsi="Times New Roman"/>
          <w:sz w:val="28"/>
          <w:szCs w:val="28"/>
        </w:rPr>
      </w:pPr>
      <w:r>
        <w:rPr>
          <w:rFonts w:ascii="Times New Roman" w:hAnsi="Times New Roman"/>
          <w:sz w:val="28"/>
          <w:szCs w:val="28"/>
        </w:rPr>
        <w:t>Расходы в сфере культуры, кинематографии в 2014 году составят 508,8 тыс. рублей (23,0% от общего объема расходов).</w:t>
      </w:r>
    </w:p>
    <w:p w:rsidR="00090AFD" w:rsidRDefault="00090AFD" w:rsidP="00E60F6A">
      <w:pPr>
        <w:pStyle w:val="23"/>
        <w:spacing w:after="0" w:line="240" w:lineRule="auto"/>
        <w:ind w:left="0" w:firstLine="720"/>
        <w:jc w:val="both"/>
        <w:rPr>
          <w:rFonts w:ascii="Times New Roman" w:hAnsi="Times New Roman"/>
          <w:sz w:val="28"/>
          <w:szCs w:val="28"/>
        </w:rPr>
      </w:pPr>
      <w:r>
        <w:rPr>
          <w:rFonts w:ascii="Times New Roman" w:hAnsi="Times New Roman"/>
          <w:sz w:val="28"/>
          <w:szCs w:val="28"/>
        </w:rPr>
        <w:t>В структуре расходов бюджета поселения Межбюджетные трансферты в 2014 году</w:t>
      </w:r>
      <w:r w:rsidR="001D0538">
        <w:rPr>
          <w:rFonts w:ascii="Times New Roman" w:hAnsi="Times New Roman"/>
          <w:sz w:val="28"/>
          <w:szCs w:val="28"/>
        </w:rPr>
        <w:t xml:space="preserve"> приходится </w:t>
      </w:r>
      <w:r w:rsidR="00471BDE">
        <w:rPr>
          <w:rFonts w:ascii="Times New Roman" w:hAnsi="Times New Roman"/>
          <w:sz w:val="28"/>
          <w:szCs w:val="28"/>
        </w:rPr>
        <w:t>521,0</w:t>
      </w:r>
      <w:r w:rsidR="001D0538">
        <w:rPr>
          <w:rFonts w:ascii="Times New Roman" w:hAnsi="Times New Roman"/>
          <w:sz w:val="28"/>
          <w:szCs w:val="28"/>
        </w:rPr>
        <w:t xml:space="preserve"> тыс. рублей или 23,</w:t>
      </w:r>
      <w:r w:rsidR="00471BDE">
        <w:rPr>
          <w:rFonts w:ascii="Times New Roman" w:hAnsi="Times New Roman"/>
          <w:sz w:val="28"/>
          <w:szCs w:val="28"/>
        </w:rPr>
        <w:t>6</w:t>
      </w:r>
      <w:r w:rsidR="001D0538">
        <w:rPr>
          <w:rFonts w:ascii="Times New Roman" w:hAnsi="Times New Roman"/>
          <w:sz w:val="28"/>
          <w:szCs w:val="28"/>
        </w:rPr>
        <w:t xml:space="preserve">% от общего объема расходов, в том числе: на 2015 год приходится </w:t>
      </w:r>
      <w:r w:rsidR="00471BDE">
        <w:rPr>
          <w:rFonts w:ascii="Times New Roman" w:hAnsi="Times New Roman"/>
          <w:sz w:val="28"/>
          <w:szCs w:val="28"/>
        </w:rPr>
        <w:t>526,6</w:t>
      </w:r>
      <w:r w:rsidR="001D0538">
        <w:rPr>
          <w:rFonts w:ascii="Times New Roman" w:hAnsi="Times New Roman"/>
          <w:sz w:val="28"/>
          <w:szCs w:val="28"/>
        </w:rPr>
        <w:t xml:space="preserve"> тыс. рублей или 21,</w:t>
      </w:r>
      <w:r w:rsidR="00471BDE">
        <w:rPr>
          <w:rFonts w:ascii="Times New Roman" w:hAnsi="Times New Roman"/>
          <w:sz w:val="28"/>
          <w:szCs w:val="28"/>
        </w:rPr>
        <w:t>7</w:t>
      </w:r>
      <w:r w:rsidR="001D0538">
        <w:rPr>
          <w:rFonts w:ascii="Times New Roman" w:hAnsi="Times New Roman"/>
          <w:sz w:val="28"/>
          <w:szCs w:val="28"/>
        </w:rPr>
        <w:t>% от общего объема расходов, на 2016 год приходится</w:t>
      </w:r>
      <w:r>
        <w:rPr>
          <w:rFonts w:ascii="Times New Roman" w:hAnsi="Times New Roman"/>
          <w:sz w:val="28"/>
          <w:szCs w:val="28"/>
        </w:rPr>
        <w:t xml:space="preserve"> </w:t>
      </w:r>
      <w:r w:rsidR="001D0538">
        <w:rPr>
          <w:rFonts w:ascii="Times New Roman" w:hAnsi="Times New Roman"/>
          <w:sz w:val="28"/>
          <w:szCs w:val="28"/>
        </w:rPr>
        <w:t>5</w:t>
      </w:r>
      <w:r w:rsidR="00471BDE">
        <w:rPr>
          <w:rFonts w:ascii="Times New Roman" w:hAnsi="Times New Roman"/>
          <w:sz w:val="28"/>
          <w:szCs w:val="28"/>
        </w:rPr>
        <w:t>26,6</w:t>
      </w:r>
      <w:r w:rsidR="001D0538">
        <w:rPr>
          <w:rFonts w:ascii="Times New Roman" w:hAnsi="Times New Roman"/>
          <w:sz w:val="28"/>
          <w:szCs w:val="28"/>
        </w:rPr>
        <w:t xml:space="preserve"> тыс. рублей или 20,</w:t>
      </w:r>
      <w:r w:rsidR="00471BDE">
        <w:rPr>
          <w:rFonts w:ascii="Times New Roman" w:hAnsi="Times New Roman"/>
          <w:sz w:val="28"/>
          <w:szCs w:val="28"/>
        </w:rPr>
        <w:t>8</w:t>
      </w:r>
      <w:r w:rsidR="001D0538">
        <w:rPr>
          <w:rFonts w:ascii="Times New Roman" w:hAnsi="Times New Roman"/>
          <w:sz w:val="28"/>
          <w:szCs w:val="28"/>
        </w:rPr>
        <w:t>% от общего объема расходов.</w:t>
      </w:r>
    </w:p>
    <w:p w:rsidR="00090AFD" w:rsidRPr="00124979" w:rsidRDefault="00090AFD" w:rsidP="00E60F6A">
      <w:pPr>
        <w:pStyle w:val="23"/>
        <w:spacing w:after="0" w:line="240" w:lineRule="auto"/>
        <w:ind w:left="0" w:firstLine="720"/>
        <w:jc w:val="both"/>
        <w:rPr>
          <w:rFonts w:ascii="Times New Roman" w:hAnsi="Times New Roman"/>
          <w:sz w:val="28"/>
          <w:szCs w:val="28"/>
        </w:rPr>
      </w:pPr>
    </w:p>
    <w:p w:rsidR="00700728" w:rsidRDefault="007D4BCE" w:rsidP="007D4BCE">
      <w:pPr>
        <w:pStyle w:val="ConsPlusTitle"/>
        <w:jc w:val="center"/>
        <w:rPr>
          <w:b w:val="0"/>
          <w:sz w:val="28"/>
          <w:szCs w:val="28"/>
        </w:rPr>
      </w:pPr>
      <w:r w:rsidRPr="007D4BCE">
        <w:rPr>
          <w:b w:val="0"/>
          <w:sz w:val="28"/>
          <w:szCs w:val="28"/>
        </w:rPr>
        <w:t>Перечень и объемы иных межбюджетных трансфертов из бюджета поселения на 2014-2016 годы</w:t>
      </w:r>
    </w:p>
    <w:p w:rsidR="00B80369" w:rsidRPr="007D4BCE" w:rsidRDefault="00B80369" w:rsidP="00B80369">
      <w:pPr>
        <w:pStyle w:val="ConsPlusTitle"/>
        <w:jc w:val="right"/>
        <w:rPr>
          <w:b w:val="0"/>
          <w:sz w:val="28"/>
          <w:szCs w:val="28"/>
        </w:rPr>
      </w:pPr>
      <w:r>
        <w:rPr>
          <w:b w:val="0"/>
          <w:sz w:val="28"/>
          <w:szCs w:val="28"/>
        </w:rPr>
        <w:t>Таблица 6</w:t>
      </w:r>
    </w:p>
    <w:tbl>
      <w:tblPr>
        <w:tblW w:w="9747"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644"/>
        <w:gridCol w:w="1701"/>
        <w:gridCol w:w="1701"/>
        <w:gridCol w:w="1701"/>
      </w:tblGrid>
      <w:tr w:rsidR="007D4BCE" w:rsidRPr="004B153E" w:rsidTr="00B80369">
        <w:trPr>
          <w:trHeight w:val="923"/>
        </w:trPr>
        <w:tc>
          <w:tcPr>
            <w:tcW w:w="4644" w:type="dxa"/>
            <w:tcBorders>
              <w:top w:val="single" w:sz="4" w:space="0" w:color="auto"/>
              <w:left w:val="single" w:sz="4" w:space="0" w:color="auto"/>
              <w:bottom w:val="single" w:sz="4" w:space="0" w:color="auto"/>
              <w:right w:val="single" w:sz="4" w:space="0" w:color="auto"/>
            </w:tcBorders>
          </w:tcPr>
          <w:p w:rsidR="007D4BCE" w:rsidRPr="004B153E" w:rsidRDefault="007D4BCE" w:rsidP="00B10204">
            <w:pPr>
              <w:spacing w:after="0"/>
              <w:jc w:val="center"/>
              <w:rPr>
                <w:rFonts w:ascii="Times New Roman" w:hAnsi="Times New Roman"/>
                <w:b/>
                <w:bCs/>
                <w:sz w:val="24"/>
                <w:szCs w:val="24"/>
              </w:rPr>
            </w:pPr>
          </w:p>
          <w:p w:rsidR="007D4BCE" w:rsidRPr="007D652E" w:rsidRDefault="007D4BCE" w:rsidP="007D4BCE">
            <w:pPr>
              <w:pStyle w:val="1"/>
              <w:jc w:val="center"/>
              <w:rPr>
                <w:sz w:val="24"/>
              </w:rPr>
            </w:pPr>
            <w:r w:rsidRPr="007D652E">
              <w:rPr>
                <w:sz w:val="24"/>
              </w:rPr>
              <w:t xml:space="preserve">Наименование  </w:t>
            </w:r>
          </w:p>
        </w:tc>
        <w:tc>
          <w:tcPr>
            <w:tcW w:w="1701" w:type="dxa"/>
            <w:tcBorders>
              <w:top w:val="single" w:sz="4" w:space="0" w:color="auto"/>
              <w:left w:val="single" w:sz="4" w:space="0" w:color="auto"/>
              <w:bottom w:val="single" w:sz="4" w:space="0" w:color="auto"/>
              <w:right w:val="single" w:sz="4" w:space="0" w:color="auto"/>
            </w:tcBorders>
          </w:tcPr>
          <w:p w:rsidR="007D4BCE" w:rsidRPr="004B153E" w:rsidRDefault="007D4BCE" w:rsidP="007D4BCE">
            <w:pPr>
              <w:spacing w:after="0" w:line="240" w:lineRule="auto"/>
              <w:jc w:val="center"/>
              <w:rPr>
                <w:rFonts w:ascii="Times New Roman" w:hAnsi="Times New Roman"/>
                <w:bCs/>
                <w:sz w:val="24"/>
                <w:szCs w:val="24"/>
              </w:rPr>
            </w:pPr>
            <w:r w:rsidRPr="004B153E">
              <w:rPr>
                <w:rFonts w:ascii="Times New Roman" w:hAnsi="Times New Roman"/>
                <w:sz w:val="24"/>
                <w:szCs w:val="24"/>
              </w:rPr>
              <w:t>Сумма</w:t>
            </w:r>
            <w:r w:rsidR="001D0538">
              <w:rPr>
                <w:rFonts w:ascii="Times New Roman" w:hAnsi="Times New Roman"/>
                <w:sz w:val="24"/>
                <w:szCs w:val="24"/>
              </w:rPr>
              <w:t xml:space="preserve"> на 2014</w:t>
            </w:r>
            <w:r>
              <w:rPr>
                <w:rFonts w:ascii="Times New Roman" w:hAnsi="Times New Roman"/>
                <w:sz w:val="24"/>
                <w:szCs w:val="24"/>
              </w:rPr>
              <w:t xml:space="preserve"> год</w:t>
            </w:r>
            <w:r w:rsidRPr="004B153E">
              <w:rPr>
                <w:rFonts w:ascii="Times New Roman" w:hAnsi="Times New Roman"/>
                <w:sz w:val="24"/>
                <w:szCs w:val="24"/>
              </w:rPr>
              <w:t>, тыс.</w:t>
            </w:r>
            <w:r>
              <w:rPr>
                <w:rFonts w:ascii="Times New Roman" w:hAnsi="Times New Roman"/>
                <w:sz w:val="24"/>
                <w:szCs w:val="24"/>
              </w:rPr>
              <w:t xml:space="preserve"> </w:t>
            </w:r>
            <w:r w:rsidRPr="004B153E">
              <w:rPr>
                <w:rFonts w:ascii="Times New Roman" w:hAnsi="Times New Roman"/>
                <w:sz w:val="24"/>
                <w:szCs w:val="24"/>
              </w:rPr>
              <w:t>руб.</w:t>
            </w:r>
          </w:p>
        </w:tc>
        <w:tc>
          <w:tcPr>
            <w:tcW w:w="1701" w:type="dxa"/>
            <w:tcBorders>
              <w:top w:val="single" w:sz="4" w:space="0" w:color="auto"/>
              <w:left w:val="single" w:sz="4" w:space="0" w:color="auto"/>
              <w:bottom w:val="single" w:sz="4" w:space="0" w:color="auto"/>
              <w:right w:val="single" w:sz="4" w:space="0" w:color="auto"/>
            </w:tcBorders>
          </w:tcPr>
          <w:p w:rsidR="007D4BCE" w:rsidRPr="004B153E" w:rsidRDefault="007D4BCE" w:rsidP="001D0538">
            <w:pPr>
              <w:spacing w:after="0" w:line="240" w:lineRule="auto"/>
              <w:jc w:val="center"/>
              <w:rPr>
                <w:rFonts w:ascii="Times New Roman" w:hAnsi="Times New Roman"/>
                <w:bCs/>
                <w:sz w:val="24"/>
                <w:szCs w:val="24"/>
              </w:rPr>
            </w:pPr>
            <w:r w:rsidRPr="004B153E">
              <w:rPr>
                <w:rFonts w:ascii="Times New Roman" w:hAnsi="Times New Roman"/>
                <w:sz w:val="24"/>
                <w:szCs w:val="24"/>
              </w:rPr>
              <w:t>Сумма</w:t>
            </w:r>
            <w:r w:rsidR="001D0538">
              <w:rPr>
                <w:rFonts w:ascii="Times New Roman" w:hAnsi="Times New Roman"/>
                <w:sz w:val="24"/>
                <w:szCs w:val="24"/>
              </w:rPr>
              <w:t xml:space="preserve"> на 2015</w:t>
            </w:r>
            <w:r>
              <w:rPr>
                <w:rFonts w:ascii="Times New Roman" w:hAnsi="Times New Roman"/>
                <w:sz w:val="24"/>
                <w:szCs w:val="24"/>
              </w:rPr>
              <w:t xml:space="preserve"> год</w:t>
            </w:r>
            <w:r w:rsidRPr="004B153E">
              <w:rPr>
                <w:rFonts w:ascii="Times New Roman" w:hAnsi="Times New Roman"/>
                <w:sz w:val="24"/>
                <w:szCs w:val="24"/>
              </w:rPr>
              <w:t>, тыс.</w:t>
            </w:r>
            <w:r>
              <w:rPr>
                <w:rFonts w:ascii="Times New Roman" w:hAnsi="Times New Roman"/>
                <w:sz w:val="24"/>
                <w:szCs w:val="24"/>
              </w:rPr>
              <w:t xml:space="preserve"> </w:t>
            </w:r>
            <w:r w:rsidRPr="004B153E">
              <w:rPr>
                <w:rFonts w:ascii="Times New Roman" w:hAnsi="Times New Roman"/>
                <w:sz w:val="24"/>
                <w:szCs w:val="24"/>
              </w:rPr>
              <w:t>руб.</w:t>
            </w:r>
          </w:p>
        </w:tc>
        <w:tc>
          <w:tcPr>
            <w:tcW w:w="1701" w:type="dxa"/>
            <w:tcBorders>
              <w:top w:val="single" w:sz="4" w:space="0" w:color="auto"/>
              <w:left w:val="single" w:sz="4" w:space="0" w:color="auto"/>
              <w:bottom w:val="single" w:sz="4" w:space="0" w:color="auto"/>
            </w:tcBorders>
          </w:tcPr>
          <w:p w:rsidR="007D4BCE" w:rsidRDefault="007D4BCE" w:rsidP="00B10204">
            <w:pPr>
              <w:spacing w:after="0" w:line="240" w:lineRule="auto"/>
              <w:jc w:val="center"/>
              <w:rPr>
                <w:rFonts w:ascii="Times New Roman" w:hAnsi="Times New Roman"/>
                <w:sz w:val="24"/>
                <w:szCs w:val="24"/>
              </w:rPr>
            </w:pPr>
            <w:r w:rsidRPr="004B153E">
              <w:rPr>
                <w:rFonts w:ascii="Times New Roman" w:hAnsi="Times New Roman"/>
                <w:sz w:val="24"/>
                <w:szCs w:val="24"/>
              </w:rPr>
              <w:t>Сумма</w:t>
            </w:r>
            <w:r w:rsidR="001D0538">
              <w:rPr>
                <w:rFonts w:ascii="Times New Roman" w:hAnsi="Times New Roman"/>
                <w:sz w:val="24"/>
                <w:szCs w:val="24"/>
              </w:rPr>
              <w:t xml:space="preserve"> на 2016</w:t>
            </w:r>
            <w:r>
              <w:rPr>
                <w:rFonts w:ascii="Times New Roman" w:hAnsi="Times New Roman"/>
                <w:sz w:val="24"/>
                <w:szCs w:val="24"/>
              </w:rPr>
              <w:t xml:space="preserve"> год</w:t>
            </w:r>
            <w:r w:rsidRPr="004B153E">
              <w:rPr>
                <w:rFonts w:ascii="Times New Roman" w:hAnsi="Times New Roman"/>
                <w:sz w:val="24"/>
                <w:szCs w:val="24"/>
              </w:rPr>
              <w:t xml:space="preserve">, </w:t>
            </w:r>
          </w:p>
          <w:p w:rsidR="007D4BCE" w:rsidRPr="004B153E" w:rsidRDefault="007D4BCE" w:rsidP="00B10204">
            <w:pPr>
              <w:spacing w:after="0" w:line="240" w:lineRule="auto"/>
              <w:jc w:val="center"/>
              <w:rPr>
                <w:rFonts w:ascii="Times New Roman" w:hAnsi="Times New Roman"/>
                <w:bCs/>
                <w:sz w:val="24"/>
                <w:szCs w:val="24"/>
              </w:rPr>
            </w:pPr>
            <w:r w:rsidRPr="004B153E">
              <w:rPr>
                <w:rFonts w:ascii="Times New Roman" w:hAnsi="Times New Roman"/>
                <w:sz w:val="24"/>
                <w:szCs w:val="24"/>
              </w:rPr>
              <w:t>тыс.</w:t>
            </w:r>
            <w:r>
              <w:rPr>
                <w:rFonts w:ascii="Times New Roman" w:hAnsi="Times New Roman"/>
                <w:sz w:val="24"/>
                <w:szCs w:val="24"/>
              </w:rPr>
              <w:t xml:space="preserve"> </w:t>
            </w:r>
            <w:r w:rsidRPr="004B153E">
              <w:rPr>
                <w:rFonts w:ascii="Times New Roman" w:hAnsi="Times New Roman"/>
                <w:sz w:val="24"/>
                <w:szCs w:val="24"/>
              </w:rPr>
              <w:t>руб.</w:t>
            </w:r>
          </w:p>
        </w:tc>
      </w:tr>
      <w:tr w:rsidR="00A079C0" w:rsidRPr="004B153E" w:rsidTr="00B80369">
        <w:trPr>
          <w:trHeight w:val="1156"/>
        </w:trPr>
        <w:tc>
          <w:tcPr>
            <w:tcW w:w="4644" w:type="dxa"/>
            <w:tcBorders>
              <w:top w:val="single" w:sz="4" w:space="0" w:color="auto"/>
              <w:left w:val="single" w:sz="4" w:space="0" w:color="auto"/>
              <w:bottom w:val="single" w:sz="4" w:space="0" w:color="auto"/>
              <w:right w:val="single" w:sz="4" w:space="0" w:color="auto"/>
            </w:tcBorders>
          </w:tcPr>
          <w:p w:rsidR="00A079C0" w:rsidRPr="00A079C0" w:rsidRDefault="00A079C0" w:rsidP="00B80369">
            <w:pPr>
              <w:spacing w:after="0" w:line="240" w:lineRule="auto"/>
              <w:rPr>
                <w:rFonts w:ascii="Times New Roman" w:hAnsi="Times New Roman"/>
                <w:bCs/>
                <w:sz w:val="24"/>
                <w:szCs w:val="24"/>
              </w:rPr>
            </w:pPr>
            <w:r w:rsidRPr="00A079C0">
              <w:rPr>
                <w:rFonts w:ascii="Times New Roman" w:hAnsi="Times New Roman"/>
                <w:bCs/>
                <w:sz w:val="24"/>
                <w:szCs w:val="24"/>
              </w:rPr>
              <w:t>Иные межбюджетные трансферты</w:t>
            </w:r>
            <w:r>
              <w:rPr>
                <w:rFonts w:ascii="Times New Roman" w:hAnsi="Times New Roman"/>
                <w:bCs/>
                <w:sz w:val="24"/>
                <w:szCs w:val="24"/>
              </w:rPr>
              <w:t xml:space="preserve"> бюджетам муниципальных районов на осуществление передаваемых полномочий по финансированию расходов мероприятий в сфере рационального использования земель, правил землепользования и застройки</w:t>
            </w:r>
          </w:p>
        </w:tc>
        <w:tc>
          <w:tcPr>
            <w:tcW w:w="1701" w:type="dxa"/>
            <w:tcBorders>
              <w:top w:val="single" w:sz="4" w:space="0" w:color="auto"/>
              <w:left w:val="single" w:sz="4" w:space="0" w:color="auto"/>
              <w:bottom w:val="single" w:sz="4" w:space="0" w:color="auto"/>
              <w:right w:val="single" w:sz="4" w:space="0" w:color="auto"/>
            </w:tcBorders>
          </w:tcPr>
          <w:p w:rsidR="00A079C0" w:rsidRPr="004B153E" w:rsidRDefault="00A079C0" w:rsidP="007D4BCE">
            <w:pPr>
              <w:spacing w:after="0" w:line="240" w:lineRule="auto"/>
              <w:jc w:val="center"/>
              <w:rPr>
                <w:rFonts w:ascii="Times New Roman" w:hAnsi="Times New Roman"/>
                <w:sz w:val="24"/>
                <w:szCs w:val="24"/>
              </w:rPr>
            </w:pPr>
            <w:r>
              <w:rPr>
                <w:rFonts w:ascii="Times New Roman" w:hAnsi="Times New Roman"/>
                <w:sz w:val="24"/>
                <w:szCs w:val="24"/>
              </w:rPr>
              <w:t>8,2</w:t>
            </w:r>
          </w:p>
        </w:tc>
        <w:tc>
          <w:tcPr>
            <w:tcW w:w="1701" w:type="dxa"/>
            <w:tcBorders>
              <w:top w:val="single" w:sz="4" w:space="0" w:color="auto"/>
              <w:left w:val="single" w:sz="4" w:space="0" w:color="auto"/>
              <w:bottom w:val="single" w:sz="4" w:space="0" w:color="auto"/>
              <w:right w:val="single" w:sz="4" w:space="0" w:color="auto"/>
            </w:tcBorders>
          </w:tcPr>
          <w:p w:rsidR="00A079C0" w:rsidRPr="004B153E" w:rsidRDefault="00A079C0" w:rsidP="001D0538">
            <w:pPr>
              <w:spacing w:after="0" w:line="240" w:lineRule="auto"/>
              <w:jc w:val="center"/>
              <w:rPr>
                <w:rFonts w:ascii="Times New Roman" w:hAnsi="Times New Roman"/>
                <w:sz w:val="24"/>
                <w:szCs w:val="24"/>
              </w:rPr>
            </w:pPr>
            <w:r>
              <w:rPr>
                <w:rFonts w:ascii="Times New Roman" w:hAnsi="Times New Roman"/>
                <w:sz w:val="24"/>
                <w:szCs w:val="24"/>
              </w:rPr>
              <w:t>8,2</w:t>
            </w:r>
          </w:p>
        </w:tc>
        <w:tc>
          <w:tcPr>
            <w:tcW w:w="1701" w:type="dxa"/>
            <w:tcBorders>
              <w:top w:val="single" w:sz="4" w:space="0" w:color="auto"/>
              <w:left w:val="single" w:sz="4" w:space="0" w:color="auto"/>
              <w:bottom w:val="single" w:sz="4" w:space="0" w:color="auto"/>
            </w:tcBorders>
          </w:tcPr>
          <w:p w:rsidR="00A079C0" w:rsidRPr="004B153E" w:rsidRDefault="00A079C0" w:rsidP="00B10204">
            <w:pPr>
              <w:spacing w:after="0" w:line="240" w:lineRule="auto"/>
              <w:jc w:val="center"/>
              <w:rPr>
                <w:rFonts w:ascii="Times New Roman" w:hAnsi="Times New Roman"/>
                <w:sz w:val="24"/>
                <w:szCs w:val="24"/>
              </w:rPr>
            </w:pPr>
            <w:r>
              <w:rPr>
                <w:rFonts w:ascii="Times New Roman" w:hAnsi="Times New Roman"/>
                <w:sz w:val="24"/>
                <w:szCs w:val="24"/>
              </w:rPr>
              <w:t>8,2</w:t>
            </w:r>
          </w:p>
        </w:tc>
      </w:tr>
      <w:tr w:rsidR="00A079C0" w:rsidRPr="004B153E" w:rsidTr="00B80369">
        <w:trPr>
          <w:trHeight w:val="1156"/>
        </w:trPr>
        <w:tc>
          <w:tcPr>
            <w:tcW w:w="4644" w:type="dxa"/>
            <w:tcBorders>
              <w:top w:val="single" w:sz="4" w:space="0" w:color="auto"/>
              <w:left w:val="single" w:sz="4" w:space="0" w:color="auto"/>
              <w:bottom w:val="single" w:sz="4" w:space="0" w:color="auto"/>
              <w:right w:val="single" w:sz="4" w:space="0" w:color="auto"/>
            </w:tcBorders>
          </w:tcPr>
          <w:p w:rsidR="00A079C0" w:rsidRPr="00A079C0" w:rsidRDefault="00A079C0" w:rsidP="00B80369">
            <w:pPr>
              <w:spacing w:after="0" w:line="240" w:lineRule="auto"/>
              <w:rPr>
                <w:rFonts w:ascii="Times New Roman" w:hAnsi="Times New Roman"/>
                <w:bCs/>
                <w:sz w:val="24"/>
                <w:szCs w:val="24"/>
              </w:rPr>
            </w:pPr>
            <w:r>
              <w:rPr>
                <w:rFonts w:ascii="Times New Roman" w:hAnsi="Times New Roman"/>
                <w:bCs/>
                <w:sz w:val="24"/>
                <w:szCs w:val="24"/>
              </w:rPr>
              <w:t>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w:t>
            </w:r>
          </w:p>
        </w:tc>
        <w:tc>
          <w:tcPr>
            <w:tcW w:w="1701" w:type="dxa"/>
            <w:tcBorders>
              <w:top w:val="single" w:sz="4" w:space="0" w:color="auto"/>
              <w:left w:val="single" w:sz="4" w:space="0" w:color="auto"/>
              <w:bottom w:val="single" w:sz="4" w:space="0" w:color="auto"/>
              <w:right w:val="single" w:sz="4" w:space="0" w:color="auto"/>
            </w:tcBorders>
          </w:tcPr>
          <w:p w:rsidR="00A079C0" w:rsidRPr="004B153E" w:rsidRDefault="00A079C0" w:rsidP="007D4BCE">
            <w:pPr>
              <w:spacing w:after="0" w:line="240" w:lineRule="auto"/>
              <w:jc w:val="center"/>
              <w:rPr>
                <w:rFonts w:ascii="Times New Roman" w:hAnsi="Times New Roman"/>
                <w:sz w:val="24"/>
                <w:szCs w:val="24"/>
              </w:rPr>
            </w:pPr>
            <w:r>
              <w:rPr>
                <w:rFonts w:ascii="Times New Roman" w:hAnsi="Times New Roman"/>
                <w:sz w:val="24"/>
                <w:szCs w:val="24"/>
              </w:rPr>
              <w:t>5,0</w:t>
            </w:r>
          </w:p>
        </w:tc>
        <w:tc>
          <w:tcPr>
            <w:tcW w:w="1701" w:type="dxa"/>
            <w:tcBorders>
              <w:top w:val="single" w:sz="4" w:space="0" w:color="auto"/>
              <w:left w:val="single" w:sz="4" w:space="0" w:color="auto"/>
              <w:bottom w:val="single" w:sz="4" w:space="0" w:color="auto"/>
              <w:right w:val="single" w:sz="4" w:space="0" w:color="auto"/>
            </w:tcBorders>
          </w:tcPr>
          <w:p w:rsidR="00A079C0" w:rsidRPr="004B153E" w:rsidRDefault="00A079C0" w:rsidP="001D0538">
            <w:pPr>
              <w:spacing w:after="0" w:line="240" w:lineRule="auto"/>
              <w:jc w:val="center"/>
              <w:rPr>
                <w:rFonts w:ascii="Times New Roman" w:hAnsi="Times New Roman"/>
                <w:sz w:val="24"/>
                <w:szCs w:val="24"/>
              </w:rPr>
            </w:pPr>
            <w:r>
              <w:rPr>
                <w:rFonts w:ascii="Times New Roman" w:hAnsi="Times New Roman"/>
                <w:sz w:val="24"/>
                <w:szCs w:val="24"/>
              </w:rPr>
              <w:t>5,0</w:t>
            </w:r>
          </w:p>
        </w:tc>
        <w:tc>
          <w:tcPr>
            <w:tcW w:w="1701" w:type="dxa"/>
            <w:tcBorders>
              <w:top w:val="single" w:sz="4" w:space="0" w:color="auto"/>
              <w:left w:val="single" w:sz="4" w:space="0" w:color="auto"/>
              <w:bottom w:val="single" w:sz="4" w:space="0" w:color="auto"/>
            </w:tcBorders>
          </w:tcPr>
          <w:p w:rsidR="00A079C0" w:rsidRPr="004B153E" w:rsidRDefault="00A079C0" w:rsidP="00B10204">
            <w:pPr>
              <w:spacing w:after="0" w:line="240" w:lineRule="auto"/>
              <w:jc w:val="center"/>
              <w:rPr>
                <w:rFonts w:ascii="Times New Roman" w:hAnsi="Times New Roman"/>
                <w:sz w:val="24"/>
                <w:szCs w:val="24"/>
              </w:rPr>
            </w:pPr>
            <w:r>
              <w:rPr>
                <w:rFonts w:ascii="Times New Roman" w:hAnsi="Times New Roman"/>
                <w:sz w:val="24"/>
                <w:szCs w:val="24"/>
              </w:rPr>
              <w:t>5,0</w:t>
            </w:r>
          </w:p>
        </w:tc>
      </w:tr>
      <w:tr w:rsidR="007D4BCE" w:rsidRPr="004B153E" w:rsidTr="00B80369">
        <w:tc>
          <w:tcPr>
            <w:tcW w:w="4644" w:type="dxa"/>
            <w:tcBorders>
              <w:top w:val="single" w:sz="4" w:space="0" w:color="auto"/>
              <w:left w:val="single" w:sz="4" w:space="0" w:color="auto"/>
              <w:bottom w:val="single" w:sz="4" w:space="0" w:color="auto"/>
              <w:right w:val="single" w:sz="4" w:space="0" w:color="auto"/>
            </w:tcBorders>
          </w:tcPr>
          <w:p w:rsidR="007D4BCE" w:rsidRPr="004B153E" w:rsidRDefault="007D4BCE" w:rsidP="00B80369">
            <w:pPr>
              <w:spacing w:after="0" w:line="240" w:lineRule="auto"/>
              <w:rPr>
                <w:rFonts w:ascii="Times New Roman" w:hAnsi="Times New Roman"/>
                <w:sz w:val="24"/>
                <w:szCs w:val="24"/>
              </w:rPr>
            </w:pPr>
            <w:r>
              <w:rPr>
                <w:rFonts w:ascii="Times New Roman" w:hAnsi="Times New Roman"/>
                <w:sz w:val="24"/>
                <w:szCs w:val="24"/>
              </w:rPr>
              <w:t>Иные межбюджетные трансферты бюджет</w:t>
            </w:r>
            <w:r w:rsidR="00A079C0">
              <w:rPr>
                <w:rFonts w:ascii="Times New Roman" w:hAnsi="Times New Roman"/>
                <w:sz w:val="24"/>
                <w:szCs w:val="24"/>
              </w:rPr>
              <w:t>ам муниципальных районов</w:t>
            </w:r>
            <w:r>
              <w:rPr>
                <w:rFonts w:ascii="Times New Roman" w:hAnsi="Times New Roman"/>
                <w:sz w:val="24"/>
                <w:szCs w:val="24"/>
              </w:rPr>
              <w:t xml:space="preserve"> на осуществление передаваемых полномочий по финансированию расходов клубных учреждений</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Pr="004B153E" w:rsidRDefault="00A079C0" w:rsidP="007D4BCE">
            <w:pPr>
              <w:spacing w:after="0"/>
              <w:jc w:val="center"/>
              <w:rPr>
                <w:rFonts w:ascii="Times New Roman" w:hAnsi="Times New Roman"/>
                <w:sz w:val="24"/>
                <w:szCs w:val="24"/>
              </w:rPr>
            </w:pPr>
            <w:r>
              <w:rPr>
                <w:rFonts w:ascii="Times New Roman" w:hAnsi="Times New Roman"/>
                <w:sz w:val="24"/>
                <w:szCs w:val="24"/>
              </w:rPr>
              <w:t>317,0</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Pr="004B153E" w:rsidRDefault="00A079C0" w:rsidP="007D4BCE">
            <w:pPr>
              <w:spacing w:after="0"/>
              <w:jc w:val="center"/>
              <w:rPr>
                <w:rFonts w:ascii="Times New Roman" w:hAnsi="Times New Roman"/>
                <w:sz w:val="24"/>
                <w:szCs w:val="24"/>
              </w:rPr>
            </w:pPr>
            <w:r>
              <w:rPr>
                <w:rFonts w:ascii="Times New Roman" w:hAnsi="Times New Roman"/>
                <w:sz w:val="24"/>
                <w:szCs w:val="24"/>
              </w:rPr>
              <w:t>317,0</w:t>
            </w:r>
          </w:p>
        </w:tc>
        <w:tc>
          <w:tcPr>
            <w:tcW w:w="1701" w:type="dxa"/>
            <w:tcBorders>
              <w:top w:val="single" w:sz="4" w:space="0" w:color="auto"/>
              <w:left w:val="single" w:sz="4" w:space="0" w:color="auto"/>
              <w:bottom w:val="single" w:sz="4" w:space="0" w:color="auto"/>
            </w:tcBorders>
            <w:vAlign w:val="center"/>
          </w:tcPr>
          <w:p w:rsidR="007D4BCE" w:rsidRPr="004B153E" w:rsidRDefault="00A079C0" w:rsidP="007D4BCE">
            <w:pPr>
              <w:spacing w:after="0"/>
              <w:jc w:val="center"/>
              <w:rPr>
                <w:rFonts w:ascii="Times New Roman" w:hAnsi="Times New Roman"/>
                <w:sz w:val="24"/>
                <w:szCs w:val="24"/>
              </w:rPr>
            </w:pPr>
            <w:r>
              <w:rPr>
                <w:rFonts w:ascii="Times New Roman" w:hAnsi="Times New Roman"/>
                <w:sz w:val="24"/>
                <w:szCs w:val="24"/>
              </w:rPr>
              <w:t>317,0</w:t>
            </w:r>
          </w:p>
        </w:tc>
      </w:tr>
      <w:tr w:rsidR="007D4BCE" w:rsidRPr="004B153E" w:rsidTr="00B80369">
        <w:tc>
          <w:tcPr>
            <w:tcW w:w="4644" w:type="dxa"/>
            <w:tcBorders>
              <w:top w:val="single" w:sz="4" w:space="0" w:color="auto"/>
              <w:left w:val="single" w:sz="4" w:space="0" w:color="auto"/>
              <w:bottom w:val="single" w:sz="4" w:space="0" w:color="auto"/>
              <w:right w:val="single" w:sz="4" w:space="0" w:color="auto"/>
            </w:tcBorders>
          </w:tcPr>
          <w:p w:rsidR="007D4BCE" w:rsidRPr="004B153E" w:rsidRDefault="007D4BCE" w:rsidP="00B80369">
            <w:pPr>
              <w:spacing w:after="0" w:line="240" w:lineRule="auto"/>
              <w:rPr>
                <w:rFonts w:ascii="Times New Roman" w:hAnsi="Times New Roman"/>
                <w:sz w:val="24"/>
                <w:szCs w:val="24"/>
              </w:rPr>
            </w:pPr>
            <w:r>
              <w:rPr>
                <w:rFonts w:ascii="Times New Roman" w:hAnsi="Times New Roman"/>
                <w:sz w:val="24"/>
                <w:szCs w:val="24"/>
              </w:rPr>
              <w:t>Иные</w:t>
            </w:r>
            <w:r w:rsidR="00A079C0">
              <w:rPr>
                <w:rFonts w:ascii="Times New Roman" w:hAnsi="Times New Roman"/>
                <w:sz w:val="24"/>
                <w:szCs w:val="24"/>
              </w:rPr>
              <w:t xml:space="preserve"> межбюджетные трансферты бюджетам</w:t>
            </w:r>
            <w:r>
              <w:rPr>
                <w:rFonts w:ascii="Times New Roman" w:hAnsi="Times New Roman"/>
                <w:sz w:val="24"/>
                <w:szCs w:val="24"/>
              </w:rPr>
              <w:t xml:space="preserve"> </w:t>
            </w:r>
            <w:r w:rsidR="00A079C0">
              <w:rPr>
                <w:rFonts w:ascii="Times New Roman" w:hAnsi="Times New Roman"/>
                <w:sz w:val="24"/>
                <w:szCs w:val="24"/>
              </w:rPr>
              <w:t>муниципальных</w:t>
            </w:r>
            <w:r>
              <w:rPr>
                <w:rFonts w:ascii="Times New Roman" w:hAnsi="Times New Roman"/>
                <w:sz w:val="24"/>
                <w:szCs w:val="24"/>
              </w:rPr>
              <w:t xml:space="preserve"> район</w:t>
            </w:r>
            <w:r w:rsidR="00A079C0">
              <w:rPr>
                <w:rFonts w:ascii="Times New Roman" w:hAnsi="Times New Roman"/>
                <w:sz w:val="24"/>
                <w:szCs w:val="24"/>
              </w:rPr>
              <w:t>ов</w:t>
            </w:r>
            <w:r>
              <w:rPr>
                <w:rFonts w:ascii="Times New Roman" w:hAnsi="Times New Roman"/>
                <w:sz w:val="24"/>
                <w:szCs w:val="24"/>
              </w:rPr>
              <w:t xml:space="preserve"> на осуществление передаваемых полно</w:t>
            </w:r>
            <w:r w:rsidR="007B70D8">
              <w:rPr>
                <w:rFonts w:ascii="Times New Roman" w:hAnsi="Times New Roman"/>
                <w:sz w:val="24"/>
                <w:szCs w:val="24"/>
              </w:rPr>
              <w:t>мочий по финансированию</w:t>
            </w:r>
            <w:r>
              <w:rPr>
                <w:rFonts w:ascii="Times New Roman" w:hAnsi="Times New Roman"/>
                <w:sz w:val="24"/>
                <w:szCs w:val="24"/>
              </w:rPr>
              <w:t xml:space="preserve"> библиотек</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Pr="004B153E" w:rsidRDefault="00A079C0" w:rsidP="00B10204">
            <w:pPr>
              <w:spacing w:after="0"/>
              <w:jc w:val="center"/>
              <w:rPr>
                <w:rFonts w:ascii="Times New Roman" w:hAnsi="Times New Roman"/>
                <w:sz w:val="24"/>
                <w:szCs w:val="24"/>
              </w:rPr>
            </w:pPr>
            <w:r>
              <w:rPr>
                <w:rFonts w:ascii="Times New Roman" w:hAnsi="Times New Roman"/>
                <w:sz w:val="24"/>
                <w:szCs w:val="24"/>
              </w:rPr>
              <w:t>144,8</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Pr="004B153E" w:rsidRDefault="00A079C0" w:rsidP="00B10204">
            <w:pPr>
              <w:spacing w:after="0"/>
              <w:jc w:val="center"/>
              <w:rPr>
                <w:rFonts w:ascii="Times New Roman" w:hAnsi="Times New Roman"/>
                <w:sz w:val="24"/>
                <w:szCs w:val="24"/>
              </w:rPr>
            </w:pPr>
            <w:r>
              <w:rPr>
                <w:rFonts w:ascii="Times New Roman" w:hAnsi="Times New Roman"/>
                <w:sz w:val="24"/>
                <w:szCs w:val="24"/>
              </w:rPr>
              <w:t>144,8</w:t>
            </w:r>
          </w:p>
        </w:tc>
        <w:tc>
          <w:tcPr>
            <w:tcW w:w="1701" w:type="dxa"/>
            <w:tcBorders>
              <w:top w:val="single" w:sz="4" w:space="0" w:color="auto"/>
              <w:left w:val="single" w:sz="4" w:space="0" w:color="auto"/>
              <w:bottom w:val="single" w:sz="4" w:space="0" w:color="auto"/>
            </w:tcBorders>
            <w:vAlign w:val="center"/>
          </w:tcPr>
          <w:p w:rsidR="007D4BCE" w:rsidRPr="004B153E" w:rsidRDefault="00A079C0" w:rsidP="00B10204">
            <w:pPr>
              <w:spacing w:after="0"/>
              <w:jc w:val="center"/>
              <w:rPr>
                <w:rFonts w:ascii="Times New Roman" w:hAnsi="Times New Roman"/>
                <w:sz w:val="24"/>
                <w:szCs w:val="24"/>
              </w:rPr>
            </w:pPr>
            <w:r>
              <w:rPr>
                <w:rFonts w:ascii="Times New Roman" w:hAnsi="Times New Roman"/>
                <w:sz w:val="24"/>
                <w:szCs w:val="24"/>
              </w:rPr>
              <w:t>144,8</w:t>
            </w:r>
          </w:p>
        </w:tc>
      </w:tr>
      <w:tr w:rsidR="007D4BCE" w:rsidRPr="004B153E" w:rsidTr="00B80369">
        <w:tc>
          <w:tcPr>
            <w:tcW w:w="4644" w:type="dxa"/>
            <w:tcBorders>
              <w:top w:val="single" w:sz="4" w:space="0" w:color="auto"/>
              <w:left w:val="single" w:sz="4" w:space="0" w:color="auto"/>
              <w:bottom w:val="single" w:sz="4" w:space="0" w:color="auto"/>
              <w:right w:val="single" w:sz="4" w:space="0" w:color="auto"/>
            </w:tcBorders>
          </w:tcPr>
          <w:p w:rsidR="007D4BCE" w:rsidRDefault="007D4BCE" w:rsidP="00B80369">
            <w:pPr>
              <w:spacing w:after="0" w:line="240" w:lineRule="auto"/>
              <w:rPr>
                <w:rFonts w:ascii="Times New Roman" w:hAnsi="Times New Roman"/>
                <w:sz w:val="24"/>
                <w:szCs w:val="24"/>
              </w:rPr>
            </w:pPr>
            <w:r>
              <w:rPr>
                <w:rFonts w:ascii="Times New Roman" w:hAnsi="Times New Roman"/>
                <w:sz w:val="24"/>
                <w:szCs w:val="24"/>
              </w:rPr>
              <w:t>Иные межбюджетные т</w:t>
            </w:r>
            <w:r w:rsidR="00A079C0">
              <w:rPr>
                <w:rFonts w:ascii="Times New Roman" w:hAnsi="Times New Roman"/>
                <w:sz w:val="24"/>
                <w:szCs w:val="24"/>
              </w:rPr>
              <w:t>рансферты бюджету муниципальных</w:t>
            </w:r>
            <w:r>
              <w:rPr>
                <w:rFonts w:ascii="Times New Roman" w:hAnsi="Times New Roman"/>
                <w:sz w:val="24"/>
                <w:szCs w:val="24"/>
              </w:rPr>
              <w:t xml:space="preserve"> район</w:t>
            </w:r>
            <w:r w:rsidR="00A079C0">
              <w:rPr>
                <w:rFonts w:ascii="Times New Roman" w:hAnsi="Times New Roman"/>
                <w:sz w:val="24"/>
                <w:szCs w:val="24"/>
              </w:rPr>
              <w:t>ов</w:t>
            </w:r>
            <w:r>
              <w:rPr>
                <w:rFonts w:ascii="Times New Roman" w:hAnsi="Times New Roman"/>
                <w:sz w:val="24"/>
                <w:szCs w:val="24"/>
              </w:rPr>
              <w:t xml:space="preserve"> на осуществление передаваемых полномочий по финансированию расходов </w:t>
            </w:r>
            <w:r w:rsidR="00A079C0">
              <w:rPr>
                <w:rFonts w:ascii="Times New Roman" w:hAnsi="Times New Roman"/>
                <w:sz w:val="24"/>
                <w:szCs w:val="24"/>
              </w:rPr>
              <w:t xml:space="preserve">на оказание мер социальной поддержки </w:t>
            </w:r>
            <w:r>
              <w:rPr>
                <w:rFonts w:ascii="Times New Roman" w:hAnsi="Times New Roman"/>
                <w:sz w:val="24"/>
                <w:szCs w:val="24"/>
              </w:rPr>
              <w:t xml:space="preserve">по оплате жилья и коммунальных услуг отдельным категориям </w:t>
            </w:r>
            <w:r w:rsidR="007B70D8">
              <w:rPr>
                <w:rFonts w:ascii="Times New Roman" w:hAnsi="Times New Roman"/>
                <w:sz w:val="24"/>
                <w:szCs w:val="24"/>
              </w:rPr>
              <w:t>граждан,</w:t>
            </w:r>
            <w:r>
              <w:rPr>
                <w:rFonts w:ascii="Times New Roman" w:hAnsi="Times New Roman"/>
                <w:sz w:val="24"/>
                <w:szCs w:val="24"/>
              </w:rPr>
              <w:t xml:space="preserve"> работающим в </w:t>
            </w:r>
            <w:r>
              <w:rPr>
                <w:rFonts w:ascii="Times New Roman" w:hAnsi="Times New Roman"/>
                <w:sz w:val="24"/>
                <w:szCs w:val="24"/>
              </w:rPr>
              <w:lastRenderedPageBreak/>
              <w:t>сельской местности или поселках городского типа на территории Брянской области</w:t>
            </w:r>
            <w:r w:rsidR="00A079C0">
              <w:rPr>
                <w:rFonts w:ascii="Times New Roman" w:hAnsi="Times New Roman"/>
                <w:sz w:val="24"/>
                <w:szCs w:val="24"/>
              </w:rPr>
              <w:t xml:space="preserve"> в связи с передачей полномочий по культуре</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Default="00A079C0" w:rsidP="00B10204">
            <w:pPr>
              <w:spacing w:after="0"/>
              <w:jc w:val="center"/>
              <w:rPr>
                <w:rFonts w:ascii="Times New Roman" w:hAnsi="Times New Roman"/>
                <w:sz w:val="24"/>
                <w:szCs w:val="24"/>
              </w:rPr>
            </w:pPr>
            <w:r>
              <w:rPr>
                <w:rFonts w:ascii="Times New Roman" w:hAnsi="Times New Roman"/>
                <w:sz w:val="24"/>
                <w:szCs w:val="24"/>
              </w:rPr>
              <w:lastRenderedPageBreak/>
              <w:t>3,2</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Default="00A079C0" w:rsidP="00B10204">
            <w:pPr>
              <w:spacing w:after="0"/>
              <w:jc w:val="center"/>
              <w:rPr>
                <w:rFonts w:ascii="Times New Roman" w:hAnsi="Times New Roman"/>
                <w:sz w:val="24"/>
                <w:szCs w:val="24"/>
              </w:rPr>
            </w:pPr>
            <w:r>
              <w:rPr>
                <w:rFonts w:ascii="Times New Roman" w:hAnsi="Times New Roman"/>
                <w:sz w:val="24"/>
                <w:szCs w:val="24"/>
              </w:rPr>
              <w:t>3,2</w:t>
            </w:r>
          </w:p>
        </w:tc>
        <w:tc>
          <w:tcPr>
            <w:tcW w:w="1701" w:type="dxa"/>
            <w:tcBorders>
              <w:top w:val="single" w:sz="4" w:space="0" w:color="auto"/>
              <w:left w:val="single" w:sz="4" w:space="0" w:color="auto"/>
              <w:bottom w:val="single" w:sz="4" w:space="0" w:color="auto"/>
            </w:tcBorders>
            <w:vAlign w:val="center"/>
          </w:tcPr>
          <w:p w:rsidR="007D4BCE" w:rsidRDefault="00A079C0" w:rsidP="00B10204">
            <w:pPr>
              <w:spacing w:after="0"/>
              <w:jc w:val="center"/>
              <w:rPr>
                <w:rFonts w:ascii="Times New Roman" w:hAnsi="Times New Roman"/>
                <w:sz w:val="24"/>
                <w:szCs w:val="24"/>
              </w:rPr>
            </w:pPr>
            <w:r>
              <w:rPr>
                <w:rFonts w:ascii="Times New Roman" w:hAnsi="Times New Roman"/>
                <w:sz w:val="24"/>
                <w:szCs w:val="24"/>
              </w:rPr>
              <w:t>3,2</w:t>
            </w:r>
          </w:p>
        </w:tc>
      </w:tr>
      <w:tr w:rsidR="007D4BCE" w:rsidRPr="004B153E" w:rsidTr="00B80369">
        <w:tc>
          <w:tcPr>
            <w:tcW w:w="4644" w:type="dxa"/>
            <w:tcBorders>
              <w:top w:val="single" w:sz="4" w:space="0" w:color="auto"/>
              <w:left w:val="single" w:sz="4" w:space="0" w:color="auto"/>
              <w:bottom w:val="single" w:sz="4" w:space="0" w:color="auto"/>
              <w:right w:val="single" w:sz="4" w:space="0" w:color="auto"/>
            </w:tcBorders>
          </w:tcPr>
          <w:p w:rsidR="007D4BCE" w:rsidRDefault="00CE54AA" w:rsidP="00B80369">
            <w:pPr>
              <w:spacing w:after="0" w:line="240" w:lineRule="auto"/>
              <w:rPr>
                <w:rFonts w:ascii="Times New Roman" w:hAnsi="Times New Roman"/>
                <w:sz w:val="24"/>
                <w:szCs w:val="24"/>
              </w:rPr>
            </w:pPr>
            <w:r>
              <w:rPr>
                <w:rFonts w:ascii="Times New Roman" w:hAnsi="Times New Roman"/>
                <w:sz w:val="24"/>
                <w:szCs w:val="24"/>
              </w:rPr>
              <w:lastRenderedPageBreak/>
              <w:t>Иные межбюджетные трансферты бюджет</w:t>
            </w:r>
            <w:r w:rsidR="00A079C0">
              <w:rPr>
                <w:rFonts w:ascii="Times New Roman" w:hAnsi="Times New Roman"/>
                <w:sz w:val="24"/>
                <w:szCs w:val="24"/>
              </w:rPr>
              <w:t>ам</w:t>
            </w:r>
            <w:r>
              <w:rPr>
                <w:rFonts w:ascii="Times New Roman" w:hAnsi="Times New Roman"/>
                <w:sz w:val="24"/>
                <w:szCs w:val="24"/>
              </w:rPr>
              <w:t xml:space="preserve"> муниципальн</w:t>
            </w:r>
            <w:r w:rsidR="00A079C0">
              <w:rPr>
                <w:rFonts w:ascii="Times New Roman" w:hAnsi="Times New Roman"/>
                <w:sz w:val="24"/>
                <w:szCs w:val="24"/>
              </w:rPr>
              <w:t>ых</w:t>
            </w:r>
            <w:r>
              <w:rPr>
                <w:rFonts w:ascii="Times New Roman" w:hAnsi="Times New Roman"/>
                <w:sz w:val="24"/>
                <w:szCs w:val="24"/>
              </w:rPr>
              <w:t xml:space="preserve"> район</w:t>
            </w:r>
            <w:r w:rsidR="00A079C0">
              <w:rPr>
                <w:rFonts w:ascii="Times New Roman" w:hAnsi="Times New Roman"/>
                <w:sz w:val="24"/>
                <w:szCs w:val="24"/>
              </w:rPr>
              <w:t>ов</w:t>
            </w:r>
            <w:r>
              <w:rPr>
                <w:rFonts w:ascii="Times New Roman" w:hAnsi="Times New Roman"/>
                <w:sz w:val="24"/>
                <w:szCs w:val="24"/>
              </w:rPr>
              <w:t xml:space="preserve"> на осуществление передаваемых полномочий по финансированию расходов аппарата управления отдела культуры</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Default="00A079C0" w:rsidP="00B10204">
            <w:pPr>
              <w:spacing w:after="0"/>
              <w:jc w:val="center"/>
              <w:rPr>
                <w:rFonts w:ascii="Times New Roman" w:hAnsi="Times New Roman"/>
                <w:sz w:val="24"/>
                <w:szCs w:val="24"/>
              </w:rPr>
            </w:pPr>
            <w:r>
              <w:rPr>
                <w:rFonts w:ascii="Times New Roman" w:hAnsi="Times New Roman"/>
                <w:sz w:val="24"/>
                <w:szCs w:val="24"/>
              </w:rPr>
              <w:t>15,5</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Default="00A079C0" w:rsidP="00B10204">
            <w:pPr>
              <w:spacing w:after="0"/>
              <w:jc w:val="center"/>
              <w:rPr>
                <w:rFonts w:ascii="Times New Roman" w:hAnsi="Times New Roman"/>
                <w:sz w:val="24"/>
                <w:szCs w:val="24"/>
              </w:rPr>
            </w:pPr>
            <w:r>
              <w:rPr>
                <w:rFonts w:ascii="Times New Roman" w:hAnsi="Times New Roman"/>
                <w:sz w:val="24"/>
                <w:szCs w:val="24"/>
              </w:rPr>
              <w:t>15,5</w:t>
            </w:r>
          </w:p>
        </w:tc>
        <w:tc>
          <w:tcPr>
            <w:tcW w:w="1701" w:type="dxa"/>
            <w:tcBorders>
              <w:top w:val="single" w:sz="4" w:space="0" w:color="auto"/>
              <w:left w:val="single" w:sz="4" w:space="0" w:color="auto"/>
              <w:bottom w:val="single" w:sz="4" w:space="0" w:color="auto"/>
            </w:tcBorders>
            <w:vAlign w:val="center"/>
          </w:tcPr>
          <w:p w:rsidR="007D4BCE" w:rsidRDefault="00A079C0" w:rsidP="00B10204">
            <w:pPr>
              <w:spacing w:after="0"/>
              <w:jc w:val="center"/>
              <w:rPr>
                <w:rFonts w:ascii="Times New Roman" w:hAnsi="Times New Roman"/>
                <w:sz w:val="24"/>
                <w:szCs w:val="24"/>
              </w:rPr>
            </w:pPr>
            <w:r>
              <w:rPr>
                <w:rFonts w:ascii="Times New Roman" w:hAnsi="Times New Roman"/>
                <w:sz w:val="24"/>
                <w:szCs w:val="24"/>
              </w:rPr>
              <w:t>15,5</w:t>
            </w:r>
          </w:p>
        </w:tc>
      </w:tr>
      <w:tr w:rsidR="00CE54AA" w:rsidRPr="004B153E" w:rsidTr="00B80369">
        <w:tc>
          <w:tcPr>
            <w:tcW w:w="4644" w:type="dxa"/>
            <w:tcBorders>
              <w:top w:val="single" w:sz="4" w:space="0" w:color="auto"/>
              <w:left w:val="single" w:sz="4" w:space="0" w:color="auto"/>
              <w:bottom w:val="single" w:sz="4" w:space="0" w:color="auto"/>
              <w:right w:val="single" w:sz="4" w:space="0" w:color="auto"/>
            </w:tcBorders>
          </w:tcPr>
          <w:p w:rsidR="00CE54AA" w:rsidRDefault="00CE54AA" w:rsidP="00B80369">
            <w:pPr>
              <w:spacing w:after="0" w:line="240" w:lineRule="auto"/>
              <w:rPr>
                <w:rFonts w:ascii="Times New Roman" w:hAnsi="Times New Roman"/>
                <w:sz w:val="24"/>
                <w:szCs w:val="24"/>
              </w:rPr>
            </w:pPr>
            <w:r>
              <w:rPr>
                <w:rFonts w:ascii="Times New Roman" w:hAnsi="Times New Roman"/>
                <w:sz w:val="24"/>
                <w:szCs w:val="24"/>
              </w:rPr>
              <w:t>Иные</w:t>
            </w:r>
            <w:r w:rsidR="00A079C0">
              <w:rPr>
                <w:rFonts w:ascii="Times New Roman" w:hAnsi="Times New Roman"/>
                <w:sz w:val="24"/>
                <w:szCs w:val="24"/>
              </w:rPr>
              <w:t xml:space="preserve"> межбюджетные трансферты бюджетам</w:t>
            </w:r>
            <w:r>
              <w:rPr>
                <w:rFonts w:ascii="Times New Roman" w:hAnsi="Times New Roman"/>
                <w:sz w:val="24"/>
                <w:szCs w:val="24"/>
              </w:rPr>
              <w:t xml:space="preserve"> муниципальн</w:t>
            </w:r>
            <w:r w:rsidR="00A079C0">
              <w:rPr>
                <w:rFonts w:ascii="Times New Roman" w:hAnsi="Times New Roman"/>
                <w:sz w:val="24"/>
                <w:szCs w:val="24"/>
              </w:rPr>
              <w:t>ых</w:t>
            </w:r>
            <w:r>
              <w:rPr>
                <w:rFonts w:ascii="Times New Roman" w:hAnsi="Times New Roman"/>
                <w:sz w:val="24"/>
                <w:szCs w:val="24"/>
              </w:rPr>
              <w:t xml:space="preserve"> район</w:t>
            </w:r>
            <w:r w:rsidR="00A079C0">
              <w:rPr>
                <w:rFonts w:ascii="Times New Roman" w:hAnsi="Times New Roman"/>
                <w:sz w:val="24"/>
                <w:szCs w:val="24"/>
              </w:rPr>
              <w:t>ов</w:t>
            </w:r>
            <w:r>
              <w:rPr>
                <w:rFonts w:ascii="Times New Roman" w:hAnsi="Times New Roman"/>
                <w:sz w:val="24"/>
                <w:szCs w:val="24"/>
              </w:rPr>
              <w:t xml:space="preserve"> на осуществление передаваемых полномочий по </w:t>
            </w:r>
            <w:r w:rsidR="00336A5F">
              <w:rPr>
                <w:rFonts w:ascii="Times New Roman" w:hAnsi="Times New Roman"/>
                <w:sz w:val="24"/>
                <w:szCs w:val="24"/>
              </w:rPr>
              <w:t>финансированию расходов централизован</w:t>
            </w:r>
            <w:r>
              <w:rPr>
                <w:rFonts w:ascii="Times New Roman" w:hAnsi="Times New Roman"/>
                <w:sz w:val="24"/>
                <w:szCs w:val="24"/>
              </w:rPr>
              <w:t>ной бухгалтерии отдела культуры</w:t>
            </w:r>
          </w:p>
        </w:tc>
        <w:tc>
          <w:tcPr>
            <w:tcW w:w="1701" w:type="dxa"/>
            <w:tcBorders>
              <w:top w:val="single" w:sz="4" w:space="0" w:color="auto"/>
              <w:left w:val="single" w:sz="4" w:space="0" w:color="auto"/>
              <w:bottom w:val="single" w:sz="4" w:space="0" w:color="auto"/>
              <w:right w:val="single" w:sz="4" w:space="0" w:color="auto"/>
            </w:tcBorders>
            <w:vAlign w:val="center"/>
          </w:tcPr>
          <w:p w:rsidR="00CE54AA" w:rsidRDefault="00A079C0" w:rsidP="00B10204">
            <w:pPr>
              <w:spacing w:after="0"/>
              <w:jc w:val="center"/>
              <w:rPr>
                <w:rFonts w:ascii="Times New Roman" w:hAnsi="Times New Roman"/>
                <w:sz w:val="24"/>
                <w:szCs w:val="24"/>
              </w:rPr>
            </w:pPr>
            <w:r>
              <w:rPr>
                <w:rFonts w:ascii="Times New Roman" w:hAnsi="Times New Roman"/>
                <w:sz w:val="24"/>
                <w:szCs w:val="24"/>
              </w:rPr>
              <w:t>27,3</w:t>
            </w:r>
          </w:p>
        </w:tc>
        <w:tc>
          <w:tcPr>
            <w:tcW w:w="1701" w:type="dxa"/>
            <w:tcBorders>
              <w:top w:val="single" w:sz="4" w:space="0" w:color="auto"/>
              <w:left w:val="single" w:sz="4" w:space="0" w:color="auto"/>
              <w:bottom w:val="single" w:sz="4" w:space="0" w:color="auto"/>
              <w:right w:val="single" w:sz="4" w:space="0" w:color="auto"/>
            </w:tcBorders>
            <w:vAlign w:val="center"/>
          </w:tcPr>
          <w:p w:rsidR="00CE54AA" w:rsidRDefault="00A079C0" w:rsidP="00B10204">
            <w:pPr>
              <w:spacing w:after="0"/>
              <w:jc w:val="center"/>
              <w:rPr>
                <w:rFonts w:ascii="Times New Roman" w:hAnsi="Times New Roman"/>
                <w:sz w:val="24"/>
                <w:szCs w:val="24"/>
              </w:rPr>
            </w:pPr>
            <w:r>
              <w:rPr>
                <w:rFonts w:ascii="Times New Roman" w:hAnsi="Times New Roman"/>
                <w:sz w:val="24"/>
                <w:szCs w:val="24"/>
              </w:rPr>
              <w:t>27,3</w:t>
            </w:r>
          </w:p>
        </w:tc>
        <w:tc>
          <w:tcPr>
            <w:tcW w:w="1701" w:type="dxa"/>
            <w:tcBorders>
              <w:top w:val="single" w:sz="4" w:space="0" w:color="auto"/>
              <w:left w:val="single" w:sz="4" w:space="0" w:color="auto"/>
              <w:bottom w:val="single" w:sz="4" w:space="0" w:color="auto"/>
            </w:tcBorders>
            <w:vAlign w:val="center"/>
          </w:tcPr>
          <w:p w:rsidR="00CE54AA" w:rsidRDefault="00A079C0" w:rsidP="00B10204">
            <w:pPr>
              <w:spacing w:after="0"/>
              <w:jc w:val="center"/>
              <w:rPr>
                <w:rFonts w:ascii="Times New Roman" w:hAnsi="Times New Roman"/>
                <w:sz w:val="24"/>
                <w:szCs w:val="24"/>
              </w:rPr>
            </w:pPr>
            <w:r>
              <w:rPr>
                <w:rFonts w:ascii="Times New Roman" w:hAnsi="Times New Roman"/>
                <w:sz w:val="24"/>
                <w:szCs w:val="24"/>
              </w:rPr>
              <w:t>27,3</w:t>
            </w:r>
          </w:p>
        </w:tc>
      </w:tr>
      <w:tr w:rsidR="007D4BCE" w:rsidRPr="004B153E" w:rsidTr="00B80369">
        <w:tc>
          <w:tcPr>
            <w:tcW w:w="4644" w:type="dxa"/>
            <w:tcBorders>
              <w:top w:val="single" w:sz="4" w:space="0" w:color="auto"/>
              <w:left w:val="single" w:sz="4" w:space="0" w:color="auto"/>
              <w:bottom w:val="single" w:sz="4" w:space="0" w:color="auto"/>
              <w:right w:val="single" w:sz="4" w:space="0" w:color="auto"/>
            </w:tcBorders>
          </w:tcPr>
          <w:p w:rsidR="007D4BCE" w:rsidRPr="004B153E" w:rsidRDefault="007D4BCE" w:rsidP="00B80369">
            <w:pPr>
              <w:spacing w:after="0" w:line="240" w:lineRule="auto"/>
              <w:rPr>
                <w:rFonts w:ascii="Times New Roman" w:hAnsi="Times New Roman"/>
                <w:sz w:val="24"/>
                <w:szCs w:val="24"/>
              </w:rPr>
            </w:pPr>
            <w:r w:rsidRPr="004B153E">
              <w:rPr>
                <w:rFonts w:ascii="Times New Roman" w:hAnsi="Times New Roman"/>
                <w:sz w:val="24"/>
                <w:szCs w:val="24"/>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Pr="004B153E" w:rsidRDefault="00A079C0" w:rsidP="00B10204">
            <w:pPr>
              <w:spacing w:after="0"/>
              <w:jc w:val="center"/>
              <w:rPr>
                <w:rFonts w:ascii="Times New Roman" w:hAnsi="Times New Roman"/>
                <w:sz w:val="24"/>
                <w:szCs w:val="24"/>
              </w:rPr>
            </w:pPr>
            <w:r>
              <w:rPr>
                <w:rFonts w:ascii="Times New Roman" w:hAnsi="Times New Roman"/>
                <w:sz w:val="24"/>
                <w:szCs w:val="24"/>
              </w:rPr>
              <w:t>521,0</w:t>
            </w:r>
          </w:p>
        </w:tc>
        <w:tc>
          <w:tcPr>
            <w:tcW w:w="1701" w:type="dxa"/>
            <w:tcBorders>
              <w:top w:val="single" w:sz="4" w:space="0" w:color="auto"/>
              <w:left w:val="single" w:sz="4" w:space="0" w:color="auto"/>
              <w:bottom w:val="single" w:sz="4" w:space="0" w:color="auto"/>
              <w:right w:val="single" w:sz="4" w:space="0" w:color="auto"/>
            </w:tcBorders>
            <w:vAlign w:val="center"/>
          </w:tcPr>
          <w:p w:rsidR="007D4BCE" w:rsidRPr="004B153E" w:rsidRDefault="00A079C0" w:rsidP="00B10204">
            <w:pPr>
              <w:spacing w:after="0"/>
              <w:jc w:val="center"/>
              <w:rPr>
                <w:rFonts w:ascii="Times New Roman" w:hAnsi="Times New Roman"/>
                <w:sz w:val="24"/>
                <w:szCs w:val="24"/>
              </w:rPr>
            </w:pPr>
            <w:r>
              <w:rPr>
                <w:rFonts w:ascii="Times New Roman" w:hAnsi="Times New Roman"/>
                <w:sz w:val="24"/>
                <w:szCs w:val="24"/>
              </w:rPr>
              <w:t>526,6</w:t>
            </w:r>
          </w:p>
        </w:tc>
        <w:tc>
          <w:tcPr>
            <w:tcW w:w="1701" w:type="dxa"/>
            <w:tcBorders>
              <w:top w:val="single" w:sz="4" w:space="0" w:color="auto"/>
              <w:left w:val="single" w:sz="4" w:space="0" w:color="auto"/>
              <w:bottom w:val="single" w:sz="4" w:space="0" w:color="auto"/>
            </w:tcBorders>
            <w:vAlign w:val="center"/>
          </w:tcPr>
          <w:p w:rsidR="007D4BCE" w:rsidRPr="004B153E" w:rsidRDefault="00A079C0" w:rsidP="00B10204">
            <w:pPr>
              <w:spacing w:after="0"/>
              <w:jc w:val="center"/>
              <w:rPr>
                <w:rFonts w:ascii="Times New Roman" w:hAnsi="Times New Roman"/>
                <w:sz w:val="24"/>
                <w:szCs w:val="24"/>
              </w:rPr>
            </w:pPr>
            <w:r>
              <w:rPr>
                <w:rFonts w:ascii="Times New Roman" w:hAnsi="Times New Roman"/>
                <w:sz w:val="24"/>
                <w:szCs w:val="24"/>
              </w:rPr>
              <w:t>526,6</w:t>
            </w:r>
          </w:p>
        </w:tc>
      </w:tr>
    </w:tbl>
    <w:p w:rsidR="00A079C0" w:rsidRDefault="00A079C0" w:rsidP="00A079C0">
      <w:pPr>
        <w:tabs>
          <w:tab w:val="left" w:pos="709"/>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Межбюджетные отношения с органами местного самоуправления</w:t>
      </w:r>
      <w:r w:rsidR="009420CF">
        <w:rPr>
          <w:rFonts w:ascii="Times New Roman" w:hAnsi="Times New Roman"/>
          <w:sz w:val="28"/>
          <w:szCs w:val="28"/>
        </w:rPr>
        <w:t xml:space="preserve"> поселений</w:t>
      </w:r>
      <w:r>
        <w:rPr>
          <w:rFonts w:ascii="Times New Roman" w:hAnsi="Times New Roman"/>
          <w:sz w:val="28"/>
          <w:szCs w:val="28"/>
        </w:rPr>
        <w:t xml:space="preserve"> на 2014-2016 годы сформированы в рамках норм БК РФ, Областного Закона от 6 октября 2003 года №131-ФЗ «Об общих принципах организации местного самоуправления в Российской Федерации», Послания Президента Российской Федерации Федеральному Собранию Российской Федерации, проекта закона Брянской области «О внесении изменений в Закон Брянской области «О межбюджетных отношениях в Брянской обла</w:t>
      </w:r>
      <w:r w:rsidR="009420CF">
        <w:rPr>
          <w:rFonts w:ascii="Times New Roman" w:hAnsi="Times New Roman"/>
          <w:sz w:val="28"/>
          <w:szCs w:val="28"/>
        </w:rPr>
        <w:t>сти», законов Брянской области о</w:t>
      </w:r>
      <w:r>
        <w:rPr>
          <w:rFonts w:ascii="Times New Roman" w:hAnsi="Times New Roman"/>
          <w:sz w:val="28"/>
          <w:szCs w:val="28"/>
        </w:rPr>
        <w:t xml:space="preserve"> наделении органов местного самоуправления отдельным государственным полномочиями.</w:t>
      </w:r>
    </w:p>
    <w:p w:rsidR="00A079C0" w:rsidRDefault="00A079C0" w:rsidP="00A079C0">
      <w:pPr>
        <w:tabs>
          <w:tab w:val="left" w:pos="567"/>
          <w:tab w:val="left" w:pos="709"/>
        </w:tabs>
        <w:spacing w:after="0" w:line="240" w:lineRule="auto"/>
        <w:ind w:firstLine="567"/>
        <w:jc w:val="both"/>
        <w:rPr>
          <w:rFonts w:ascii="Times New Roman" w:hAnsi="Times New Roman"/>
          <w:sz w:val="28"/>
          <w:szCs w:val="28"/>
        </w:rPr>
      </w:pPr>
      <w:r>
        <w:rPr>
          <w:rFonts w:ascii="Times New Roman" w:hAnsi="Times New Roman"/>
          <w:sz w:val="28"/>
          <w:szCs w:val="28"/>
        </w:rPr>
        <w:t xml:space="preserve">  На 2014-2016 годы в составе расходов бюджета поселения в соответствии со ст. 184,1 Бюджетного кодекса Российской Федерации предусмотрены условно утвержденные расходы (бюджетные ассигнования, не распределенные по разделам, подразделам, целевым статьям и видам расходов бюджетной классификации расходов) в объеме:</w:t>
      </w:r>
    </w:p>
    <w:p w:rsidR="00A079C0" w:rsidRDefault="00A079C0" w:rsidP="00A079C0">
      <w:pPr>
        <w:spacing w:after="0" w:line="240" w:lineRule="auto"/>
        <w:rPr>
          <w:rFonts w:ascii="Times New Roman" w:hAnsi="Times New Roman"/>
          <w:sz w:val="28"/>
          <w:szCs w:val="28"/>
        </w:rPr>
      </w:pPr>
      <w:r>
        <w:rPr>
          <w:rFonts w:ascii="Times New Roman" w:hAnsi="Times New Roman"/>
          <w:sz w:val="28"/>
          <w:szCs w:val="28"/>
        </w:rPr>
        <w:t xml:space="preserve">в 2015 – </w:t>
      </w:r>
      <w:r w:rsidR="009420CF">
        <w:rPr>
          <w:rFonts w:ascii="Times New Roman" w:hAnsi="Times New Roman"/>
          <w:sz w:val="28"/>
          <w:szCs w:val="28"/>
        </w:rPr>
        <w:t>102,8</w:t>
      </w:r>
      <w:r>
        <w:rPr>
          <w:rFonts w:ascii="Times New Roman" w:hAnsi="Times New Roman"/>
          <w:sz w:val="28"/>
          <w:szCs w:val="28"/>
        </w:rPr>
        <w:t xml:space="preserve"> тыс. рублей;</w:t>
      </w:r>
    </w:p>
    <w:p w:rsidR="00A079C0" w:rsidRDefault="00A079C0" w:rsidP="00A079C0">
      <w:pPr>
        <w:spacing w:after="0" w:line="240" w:lineRule="auto"/>
        <w:rPr>
          <w:rFonts w:ascii="Times New Roman" w:hAnsi="Times New Roman"/>
          <w:sz w:val="28"/>
          <w:szCs w:val="28"/>
        </w:rPr>
      </w:pPr>
      <w:r>
        <w:rPr>
          <w:rFonts w:ascii="Times New Roman" w:hAnsi="Times New Roman"/>
          <w:sz w:val="28"/>
          <w:szCs w:val="28"/>
        </w:rPr>
        <w:t xml:space="preserve">в 2016 – </w:t>
      </w:r>
      <w:r w:rsidR="009420CF">
        <w:rPr>
          <w:rFonts w:ascii="Times New Roman" w:hAnsi="Times New Roman"/>
          <w:sz w:val="28"/>
          <w:szCs w:val="28"/>
        </w:rPr>
        <w:t>180,3</w:t>
      </w:r>
      <w:r>
        <w:rPr>
          <w:rFonts w:ascii="Times New Roman" w:hAnsi="Times New Roman"/>
          <w:sz w:val="28"/>
          <w:szCs w:val="28"/>
        </w:rPr>
        <w:t xml:space="preserve"> тыс. рублей.</w:t>
      </w:r>
    </w:p>
    <w:p w:rsidR="007D1678" w:rsidRDefault="007D1678" w:rsidP="00921EC6">
      <w:pPr>
        <w:spacing w:after="0" w:line="240" w:lineRule="auto"/>
        <w:rPr>
          <w:rFonts w:ascii="Times New Roman" w:hAnsi="Times New Roman"/>
          <w:sz w:val="28"/>
          <w:szCs w:val="28"/>
        </w:rPr>
      </w:pPr>
    </w:p>
    <w:p w:rsidR="00092A02" w:rsidRDefault="00092A02" w:rsidP="00921EC6">
      <w:pPr>
        <w:spacing w:after="0" w:line="240" w:lineRule="auto"/>
        <w:rPr>
          <w:rFonts w:ascii="Times New Roman" w:hAnsi="Times New Roman"/>
          <w:sz w:val="28"/>
          <w:szCs w:val="28"/>
        </w:rPr>
      </w:pPr>
      <w:r>
        <w:rPr>
          <w:rFonts w:ascii="Times New Roman" w:hAnsi="Times New Roman"/>
          <w:sz w:val="28"/>
          <w:szCs w:val="28"/>
        </w:rPr>
        <w:t xml:space="preserve"> </w:t>
      </w:r>
    </w:p>
    <w:p w:rsidR="00700728" w:rsidRPr="00336A5F" w:rsidRDefault="00700728" w:rsidP="007D1678">
      <w:pPr>
        <w:jc w:val="center"/>
        <w:rPr>
          <w:rFonts w:ascii="Times New Roman" w:hAnsi="Times New Roman"/>
          <w:b/>
          <w:sz w:val="28"/>
          <w:szCs w:val="28"/>
        </w:rPr>
      </w:pPr>
      <w:r w:rsidRPr="00336A5F">
        <w:rPr>
          <w:rFonts w:ascii="Times New Roman" w:hAnsi="Times New Roman"/>
          <w:b/>
          <w:sz w:val="28"/>
          <w:szCs w:val="28"/>
        </w:rPr>
        <w:t>Выводы</w:t>
      </w:r>
      <w:r w:rsidR="007D1678" w:rsidRPr="00336A5F">
        <w:rPr>
          <w:rFonts w:ascii="Times New Roman" w:hAnsi="Times New Roman"/>
          <w:b/>
          <w:sz w:val="28"/>
          <w:szCs w:val="28"/>
        </w:rPr>
        <w:t xml:space="preserve"> и предложения</w:t>
      </w:r>
    </w:p>
    <w:p w:rsidR="00700728" w:rsidRPr="00921EC6" w:rsidRDefault="00700728" w:rsidP="00B80369">
      <w:pPr>
        <w:spacing w:line="240" w:lineRule="auto"/>
        <w:jc w:val="both"/>
        <w:rPr>
          <w:rFonts w:ascii="Times New Roman" w:hAnsi="Times New Roman"/>
          <w:sz w:val="28"/>
          <w:szCs w:val="28"/>
        </w:rPr>
      </w:pPr>
      <w:r w:rsidRPr="00921EC6">
        <w:rPr>
          <w:rFonts w:ascii="Times New Roman" w:hAnsi="Times New Roman"/>
          <w:b/>
          <w:sz w:val="28"/>
          <w:szCs w:val="28"/>
        </w:rPr>
        <w:t xml:space="preserve">       </w:t>
      </w:r>
      <w:r w:rsidRPr="00921EC6">
        <w:rPr>
          <w:rFonts w:ascii="Times New Roman" w:hAnsi="Times New Roman"/>
          <w:sz w:val="28"/>
          <w:szCs w:val="28"/>
        </w:rPr>
        <w:t xml:space="preserve">Представленный проект Решения о бюджете </w:t>
      </w:r>
      <w:r w:rsidR="008917C6">
        <w:rPr>
          <w:rFonts w:ascii="Times New Roman" w:hAnsi="Times New Roman"/>
          <w:sz w:val="28"/>
          <w:szCs w:val="28"/>
        </w:rPr>
        <w:t xml:space="preserve">поселения </w:t>
      </w:r>
      <w:r w:rsidRPr="00921EC6">
        <w:rPr>
          <w:rFonts w:ascii="Times New Roman" w:hAnsi="Times New Roman"/>
          <w:sz w:val="28"/>
          <w:szCs w:val="28"/>
        </w:rPr>
        <w:t>в целом соответствует требованиям БК РФ и содержит основные характеристики бюджета. К которым относится общий объем доходов бюджета, общий объем расходов, дефицит бюджета. В ходе проведения экспертизы замечаний не установлено.</w:t>
      </w:r>
    </w:p>
    <w:p w:rsidR="00700728" w:rsidRPr="00921EC6" w:rsidRDefault="00700728" w:rsidP="00B80369">
      <w:pPr>
        <w:spacing w:line="240" w:lineRule="auto"/>
        <w:jc w:val="both"/>
        <w:rPr>
          <w:rFonts w:ascii="Times New Roman" w:hAnsi="Times New Roman"/>
          <w:sz w:val="28"/>
          <w:szCs w:val="28"/>
        </w:rPr>
      </w:pPr>
    </w:p>
    <w:p w:rsidR="00700728" w:rsidRPr="00921EC6" w:rsidRDefault="008917C6" w:rsidP="00B80369">
      <w:pPr>
        <w:spacing w:line="240" w:lineRule="auto"/>
        <w:jc w:val="both"/>
        <w:rPr>
          <w:rFonts w:ascii="Times New Roman" w:hAnsi="Times New Roman"/>
          <w:sz w:val="28"/>
          <w:szCs w:val="28"/>
        </w:rPr>
      </w:pPr>
      <w:r>
        <w:rPr>
          <w:rFonts w:ascii="Times New Roman" w:hAnsi="Times New Roman"/>
          <w:sz w:val="28"/>
          <w:szCs w:val="28"/>
        </w:rPr>
        <w:lastRenderedPageBreak/>
        <w:t xml:space="preserve">        Проект решения</w:t>
      </w:r>
      <w:r w:rsidR="00700728" w:rsidRPr="00921EC6">
        <w:rPr>
          <w:rFonts w:ascii="Times New Roman" w:hAnsi="Times New Roman"/>
          <w:sz w:val="28"/>
          <w:szCs w:val="28"/>
        </w:rPr>
        <w:t xml:space="preserve"> </w:t>
      </w:r>
      <w:r w:rsidR="009420CF">
        <w:rPr>
          <w:rFonts w:ascii="Times New Roman" w:hAnsi="Times New Roman"/>
          <w:sz w:val="28"/>
          <w:szCs w:val="28"/>
        </w:rPr>
        <w:t>Вельжичского</w:t>
      </w:r>
      <w:r>
        <w:rPr>
          <w:rFonts w:ascii="Times New Roman" w:hAnsi="Times New Roman"/>
          <w:sz w:val="28"/>
          <w:szCs w:val="28"/>
        </w:rPr>
        <w:t xml:space="preserve"> сельского Совета</w:t>
      </w:r>
      <w:r w:rsidR="00700728" w:rsidRPr="00921EC6">
        <w:rPr>
          <w:rFonts w:ascii="Times New Roman" w:hAnsi="Times New Roman"/>
          <w:sz w:val="28"/>
          <w:szCs w:val="28"/>
        </w:rPr>
        <w:t xml:space="preserve"> народных депутатов «О бюджете </w:t>
      </w:r>
      <w:r w:rsidR="009420CF">
        <w:rPr>
          <w:rFonts w:ascii="Times New Roman" w:hAnsi="Times New Roman"/>
          <w:sz w:val="28"/>
          <w:szCs w:val="28"/>
        </w:rPr>
        <w:t>Вельжичского</w:t>
      </w:r>
      <w:r>
        <w:rPr>
          <w:rFonts w:ascii="Times New Roman" w:hAnsi="Times New Roman"/>
          <w:sz w:val="28"/>
          <w:szCs w:val="28"/>
        </w:rPr>
        <w:t xml:space="preserve"> сельского поселения на 2014 год и на плановый период 2015 и 2016</w:t>
      </w:r>
      <w:r w:rsidR="00700728" w:rsidRPr="00921EC6">
        <w:rPr>
          <w:rFonts w:ascii="Times New Roman" w:hAnsi="Times New Roman"/>
          <w:sz w:val="28"/>
          <w:szCs w:val="28"/>
        </w:rPr>
        <w:t xml:space="preserve"> годов</w:t>
      </w:r>
      <w:r>
        <w:rPr>
          <w:rFonts w:ascii="Times New Roman" w:hAnsi="Times New Roman"/>
          <w:sz w:val="28"/>
          <w:szCs w:val="28"/>
        </w:rPr>
        <w:t>»</w:t>
      </w:r>
      <w:r w:rsidR="00700728" w:rsidRPr="00921EC6">
        <w:rPr>
          <w:rFonts w:ascii="Times New Roman" w:hAnsi="Times New Roman"/>
          <w:sz w:val="28"/>
          <w:szCs w:val="28"/>
        </w:rPr>
        <w:t xml:space="preserve"> рекомендуется принять.</w:t>
      </w:r>
    </w:p>
    <w:p w:rsidR="00700728" w:rsidRDefault="00700728" w:rsidP="00921EC6">
      <w:pPr>
        <w:jc w:val="center"/>
        <w:rPr>
          <w:b/>
          <w:sz w:val="28"/>
          <w:szCs w:val="28"/>
        </w:rPr>
      </w:pPr>
    </w:p>
    <w:p w:rsidR="00700728" w:rsidRDefault="00700728" w:rsidP="00921EC6">
      <w:pPr>
        <w:tabs>
          <w:tab w:val="left" w:pos="5670"/>
        </w:tabs>
        <w:jc w:val="both"/>
        <w:rPr>
          <w:sz w:val="28"/>
          <w:szCs w:val="28"/>
        </w:rPr>
      </w:pPr>
    </w:p>
    <w:p w:rsidR="008917C6" w:rsidRDefault="00700728" w:rsidP="008917C6">
      <w:pPr>
        <w:tabs>
          <w:tab w:val="left" w:pos="5670"/>
        </w:tabs>
        <w:spacing w:after="0" w:line="240" w:lineRule="auto"/>
        <w:jc w:val="both"/>
        <w:rPr>
          <w:rFonts w:ascii="Times New Roman" w:hAnsi="Times New Roman"/>
          <w:sz w:val="28"/>
          <w:szCs w:val="28"/>
        </w:rPr>
      </w:pPr>
      <w:r w:rsidRPr="00921EC6">
        <w:rPr>
          <w:rFonts w:ascii="Times New Roman" w:hAnsi="Times New Roman"/>
          <w:sz w:val="28"/>
          <w:szCs w:val="28"/>
        </w:rPr>
        <w:t xml:space="preserve">Председатель  </w:t>
      </w:r>
    </w:p>
    <w:p w:rsidR="008917C6" w:rsidRDefault="008917C6" w:rsidP="008917C6">
      <w:pPr>
        <w:tabs>
          <w:tab w:val="left" w:pos="5670"/>
        </w:tabs>
        <w:spacing w:after="0" w:line="240" w:lineRule="auto"/>
        <w:jc w:val="both"/>
        <w:rPr>
          <w:rFonts w:ascii="Times New Roman" w:hAnsi="Times New Roman"/>
          <w:sz w:val="28"/>
          <w:szCs w:val="28"/>
        </w:rPr>
      </w:pPr>
      <w:r>
        <w:rPr>
          <w:rFonts w:ascii="Times New Roman" w:hAnsi="Times New Roman"/>
          <w:sz w:val="28"/>
          <w:szCs w:val="28"/>
        </w:rPr>
        <w:t>Контрольно-</w:t>
      </w:r>
      <w:r w:rsidR="00700728" w:rsidRPr="00921EC6">
        <w:rPr>
          <w:rFonts w:ascii="Times New Roman" w:hAnsi="Times New Roman"/>
          <w:sz w:val="28"/>
          <w:szCs w:val="28"/>
        </w:rPr>
        <w:t xml:space="preserve">счетной палаты </w:t>
      </w:r>
    </w:p>
    <w:p w:rsidR="008917C6" w:rsidRDefault="008917C6" w:rsidP="008917C6">
      <w:pPr>
        <w:spacing w:after="0" w:line="240" w:lineRule="auto"/>
        <w:rPr>
          <w:rFonts w:ascii="Times New Roman" w:hAnsi="Times New Roman"/>
          <w:sz w:val="28"/>
          <w:szCs w:val="28"/>
        </w:rPr>
      </w:pPr>
      <w:r>
        <w:rPr>
          <w:rFonts w:ascii="Times New Roman" w:hAnsi="Times New Roman"/>
          <w:sz w:val="28"/>
          <w:szCs w:val="28"/>
        </w:rPr>
        <w:t>Мглинского района</w:t>
      </w:r>
      <w:r w:rsidR="00700728" w:rsidRPr="00921EC6">
        <w:rPr>
          <w:rFonts w:ascii="Times New Roman" w:hAnsi="Times New Roman"/>
          <w:sz w:val="28"/>
          <w:szCs w:val="28"/>
        </w:rPr>
        <w:t xml:space="preserve">                            </w:t>
      </w:r>
      <w:r>
        <w:rPr>
          <w:rFonts w:ascii="Times New Roman" w:hAnsi="Times New Roman"/>
          <w:sz w:val="28"/>
          <w:szCs w:val="28"/>
        </w:rPr>
        <w:t xml:space="preserve">                                      </w:t>
      </w:r>
      <w:r w:rsidR="00700728" w:rsidRPr="00921EC6">
        <w:rPr>
          <w:rFonts w:ascii="Times New Roman" w:hAnsi="Times New Roman"/>
          <w:sz w:val="28"/>
          <w:szCs w:val="28"/>
        </w:rPr>
        <w:t xml:space="preserve">             Т.Н.</w:t>
      </w:r>
      <w:r>
        <w:rPr>
          <w:rFonts w:ascii="Times New Roman" w:hAnsi="Times New Roman"/>
          <w:sz w:val="28"/>
          <w:szCs w:val="28"/>
        </w:rPr>
        <w:t xml:space="preserve"> </w:t>
      </w:r>
      <w:r w:rsidR="00700728" w:rsidRPr="00921EC6">
        <w:rPr>
          <w:rFonts w:ascii="Times New Roman" w:hAnsi="Times New Roman"/>
          <w:sz w:val="28"/>
          <w:szCs w:val="28"/>
        </w:rPr>
        <w:t xml:space="preserve">Фенькова </w:t>
      </w:r>
    </w:p>
    <w:p w:rsidR="008917C6" w:rsidRDefault="008917C6" w:rsidP="008917C6">
      <w:pPr>
        <w:spacing w:after="0" w:line="240" w:lineRule="auto"/>
        <w:rPr>
          <w:rFonts w:ascii="Times New Roman" w:hAnsi="Times New Roman"/>
          <w:sz w:val="28"/>
          <w:szCs w:val="28"/>
        </w:rPr>
      </w:pPr>
    </w:p>
    <w:p w:rsidR="008917C6" w:rsidRDefault="008917C6" w:rsidP="008917C6">
      <w:pPr>
        <w:spacing w:after="0" w:line="240" w:lineRule="auto"/>
        <w:rPr>
          <w:rFonts w:ascii="Times New Roman" w:hAnsi="Times New Roman"/>
          <w:sz w:val="28"/>
          <w:szCs w:val="28"/>
        </w:rPr>
      </w:pPr>
    </w:p>
    <w:p w:rsidR="008917C6" w:rsidRDefault="008917C6" w:rsidP="008917C6">
      <w:pPr>
        <w:spacing w:after="0" w:line="240" w:lineRule="auto"/>
        <w:rPr>
          <w:rFonts w:ascii="Times New Roman" w:hAnsi="Times New Roman"/>
          <w:sz w:val="28"/>
          <w:szCs w:val="28"/>
        </w:rPr>
      </w:pPr>
    </w:p>
    <w:p w:rsidR="008917C6" w:rsidRDefault="008917C6" w:rsidP="008917C6">
      <w:pPr>
        <w:spacing w:after="0" w:line="240" w:lineRule="auto"/>
        <w:rPr>
          <w:rFonts w:ascii="Times New Roman" w:hAnsi="Times New Roman"/>
          <w:sz w:val="28"/>
          <w:szCs w:val="28"/>
        </w:rPr>
      </w:pPr>
      <w:r>
        <w:rPr>
          <w:rFonts w:ascii="Times New Roman" w:hAnsi="Times New Roman"/>
          <w:sz w:val="28"/>
          <w:szCs w:val="28"/>
        </w:rPr>
        <w:t>Исполнитель:</w:t>
      </w:r>
    </w:p>
    <w:p w:rsidR="008917C6" w:rsidRDefault="008917C6" w:rsidP="008917C6">
      <w:pPr>
        <w:spacing w:after="0" w:line="240" w:lineRule="auto"/>
        <w:rPr>
          <w:rFonts w:ascii="Times New Roman" w:hAnsi="Times New Roman"/>
          <w:sz w:val="28"/>
          <w:szCs w:val="28"/>
        </w:rPr>
      </w:pPr>
      <w:r>
        <w:rPr>
          <w:rFonts w:ascii="Times New Roman" w:hAnsi="Times New Roman"/>
          <w:sz w:val="28"/>
          <w:szCs w:val="28"/>
        </w:rPr>
        <w:t>Сытькова О.В.</w:t>
      </w:r>
    </w:p>
    <w:p w:rsidR="00700728" w:rsidRPr="00921EC6" w:rsidRDefault="008917C6" w:rsidP="008917C6">
      <w:pPr>
        <w:spacing w:after="0" w:line="240" w:lineRule="auto"/>
        <w:rPr>
          <w:rFonts w:ascii="Times New Roman" w:hAnsi="Times New Roman"/>
          <w:sz w:val="28"/>
          <w:szCs w:val="28"/>
        </w:rPr>
      </w:pPr>
      <w:r>
        <w:rPr>
          <w:rFonts w:ascii="Times New Roman" w:hAnsi="Times New Roman"/>
          <w:sz w:val="28"/>
          <w:szCs w:val="28"/>
        </w:rPr>
        <w:t>Тел. 2-25-82</w:t>
      </w:r>
      <w:r w:rsidR="00700728" w:rsidRPr="00921EC6">
        <w:rPr>
          <w:rFonts w:ascii="Times New Roman" w:hAnsi="Times New Roman"/>
          <w:sz w:val="28"/>
          <w:szCs w:val="28"/>
        </w:rPr>
        <w:t xml:space="preserve">                                                               </w:t>
      </w:r>
    </w:p>
    <w:p w:rsidR="00700728" w:rsidRDefault="00700728" w:rsidP="00921EC6">
      <w:pPr>
        <w:spacing w:after="0" w:line="240" w:lineRule="auto"/>
        <w:rPr>
          <w:rFonts w:ascii="Times New Roman" w:hAnsi="Times New Roman"/>
          <w:sz w:val="28"/>
          <w:szCs w:val="28"/>
        </w:rPr>
      </w:pPr>
    </w:p>
    <w:sectPr w:rsidR="00700728" w:rsidSect="004F0766">
      <w:headerReference w:type="default" r:id="rId9"/>
      <w:footerReference w:type="even" r:id="rId10"/>
      <w:footerReference w:type="default" r:id="rId11"/>
      <w:pgSz w:w="11906" w:h="16838"/>
      <w:pgMar w:top="96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2C0" w:rsidRDefault="004522C0">
      <w:pPr>
        <w:spacing w:after="0" w:line="240" w:lineRule="auto"/>
      </w:pPr>
      <w:r>
        <w:separator/>
      </w:r>
    </w:p>
  </w:endnote>
  <w:endnote w:type="continuationSeparator" w:id="0">
    <w:p w:rsidR="004522C0" w:rsidRDefault="00452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36" w:rsidRDefault="00EF6A36" w:rsidP="00A723B2">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EF6A36" w:rsidRDefault="00EF6A36" w:rsidP="00F3102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36" w:rsidRDefault="00EF6A36" w:rsidP="00A723B2">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434697">
      <w:rPr>
        <w:rStyle w:val="af4"/>
        <w:noProof/>
      </w:rPr>
      <w:t>2</w:t>
    </w:r>
    <w:r>
      <w:rPr>
        <w:rStyle w:val="af4"/>
      </w:rPr>
      <w:fldChar w:fldCharType="end"/>
    </w:r>
  </w:p>
  <w:p w:rsidR="00EF6A36" w:rsidRDefault="00EF6A36" w:rsidP="00F31029">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2C0" w:rsidRDefault="004522C0">
      <w:pPr>
        <w:spacing w:after="0" w:line="240" w:lineRule="auto"/>
      </w:pPr>
      <w:r>
        <w:separator/>
      </w:r>
    </w:p>
  </w:footnote>
  <w:footnote w:type="continuationSeparator" w:id="0">
    <w:p w:rsidR="004522C0" w:rsidRDefault="004522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36" w:rsidRDefault="00EF6A36" w:rsidP="005D005D">
    <w:pPr>
      <w:pStyle w:val="ac"/>
    </w:pPr>
    <w:r>
      <w:t xml:space="preserve">                                                                                                                                                        </w:t>
    </w:r>
  </w:p>
  <w:p w:rsidR="00EF6A36" w:rsidRDefault="00EF6A36" w:rsidP="005D005D">
    <w:pPr>
      <w:pStyle w:val="ac"/>
    </w:pPr>
  </w:p>
  <w:p w:rsidR="00EF6A36" w:rsidRPr="00780649" w:rsidRDefault="00EF6A36" w:rsidP="005D005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06EF"/>
    <w:multiLevelType w:val="hybridMultilevel"/>
    <w:tmpl w:val="1EBA4E34"/>
    <w:lvl w:ilvl="0" w:tplc="03FAD5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E229D7"/>
    <w:multiLevelType w:val="hybridMultilevel"/>
    <w:tmpl w:val="E760069E"/>
    <w:lvl w:ilvl="0" w:tplc="5412BC6A">
      <w:start w:val="201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684AE1"/>
    <w:multiLevelType w:val="hybridMultilevel"/>
    <w:tmpl w:val="379E2856"/>
    <w:lvl w:ilvl="0" w:tplc="B5D43442">
      <w:start w:val="2013"/>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CF80DEA"/>
    <w:multiLevelType w:val="hybridMultilevel"/>
    <w:tmpl w:val="36AE2A96"/>
    <w:lvl w:ilvl="0" w:tplc="77CAF4DC">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0FF0DC4"/>
    <w:multiLevelType w:val="hybridMultilevel"/>
    <w:tmpl w:val="ACA4989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A85729"/>
    <w:multiLevelType w:val="hybridMultilevel"/>
    <w:tmpl w:val="0BFE6D3C"/>
    <w:lvl w:ilvl="0" w:tplc="6BF4D73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F5FAB"/>
    <w:multiLevelType w:val="hybridMultilevel"/>
    <w:tmpl w:val="BA2824FC"/>
    <w:lvl w:ilvl="0" w:tplc="E8104432">
      <w:start w:val="2013"/>
      <w:numFmt w:val="bullet"/>
      <w:lvlText w:val=""/>
      <w:lvlJc w:val="left"/>
      <w:pPr>
        <w:ind w:left="1440" w:hanging="360"/>
      </w:pPr>
      <w:rPr>
        <w:rFonts w:ascii="Symbol" w:eastAsia="Calibri" w:hAnsi="Symbol"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D8052BE"/>
    <w:multiLevelType w:val="hybridMultilevel"/>
    <w:tmpl w:val="B224AF8E"/>
    <w:lvl w:ilvl="0" w:tplc="1F24F4DA">
      <w:numFmt w:val="bullet"/>
      <w:lvlText w:val="-"/>
      <w:lvlJc w:val="left"/>
      <w:pPr>
        <w:tabs>
          <w:tab w:val="num" w:pos="1563"/>
        </w:tabs>
        <w:ind w:left="1563" w:hanging="85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59B46A7"/>
    <w:multiLevelType w:val="hybridMultilevel"/>
    <w:tmpl w:val="29CCC558"/>
    <w:lvl w:ilvl="0" w:tplc="02049F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7C71A19"/>
    <w:multiLevelType w:val="hybridMultilevel"/>
    <w:tmpl w:val="D6EE2AA0"/>
    <w:lvl w:ilvl="0" w:tplc="04190005">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516138E0"/>
    <w:multiLevelType w:val="hybridMultilevel"/>
    <w:tmpl w:val="248A0F7E"/>
    <w:lvl w:ilvl="0" w:tplc="E0AA92E0">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1">
    <w:nsid w:val="51CA0B46"/>
    <w:multiLevelType w:val="hybridMultilevel"/>
    <w:tmpl w:val="4FAAAAFA"/>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526F2253"/>
    <w:multiLevelType w:val="hybridMultilevel"/>
    <w:tmpl w:val="E09A1AF6"/>
    <w:lvl w:ilvl="0" w:tplc="04190011">
      <w:start w:val="1"/>
      <w:numFmt w:val="decimal"/>
      <w:lvlText w:val="%1)"/>
      <w:lvlJc w:val="left"/>
      <w:pPr>
        <w:ind w:left="1003"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13">
    <w:nsid w:val="79521544"/>
    <w:multiLevelType w:val="hybridMultilevel"/>
    <w:tmpl w:val="84DEAC22"/>
    <w:lvl w:ilvl="0" w:tplc="B16C15EC">
      <w:numFmt w:val="bullet"/>
      <w:lvlText w:val="-"/>
      <w:lvlJc w:val="left"/>
      <w:pPr>
        <w:tabs>
          <w:tab w:val="num" w:pos="1065"/>
        </w:tabs>
        <w:ind w:left="1065" w:hanging="70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3"/>
  </w:num>
  <w:num w:numId="6">
    <w:abstractNumId w:val="11"/>
  </w:num>
  <w:num w:numId="7">
    <w:abstractNumId w:val="12"/>
  </w:num>
  <w:num w:numId="8">
    <w:abstractNumId w:val="4"/>
  </w:num>
  <w:num w:numId="9">
    <w:abstractNumId w:val="10"/>
  </w:num>
  <w:num w:numId="10">
    <w:abstractNumId w:val="9"/>
  </w:num>
  <w:num w:numId="11">
    <w:abstractNumId w:val="0"/>
  </w:num>
  <w:num w:numId="12">
    <w:abstractNumId w:val="1"/>
  </w:num>
  <w:num w:numId="13">
    <w:abstractNumId w:val="2"/>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ocumentProtection w:edit="readOnly" w:formatting="1" w:enforcement="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CC8"/>
    <w:rsid w:val="000046AB"/>
    <w:rsid w:val="000065ED"/>
    <w:rsid w:val="00011944"/>
    <w:rsid w:val="00012AE2"/>
    <w:rsid w:val="00012DA2"/>
    <w:rsid w:val="00017D57"/>
    <w:rsid w:val="00022978"/>
    <w:rsid w:val="00024604"/>
    <w:rsid w:val="00024BD7"/>
    <w:rsid w:val="00030D82"/>
    <w:rsid w:val="0003334B"/>
    <w:rsid w:val="00041ED1"/>
    <w:rsid w:val="00043DB3"/>
    <w:rsid w:val="00047DB1"/>
    <w:rsid w:val="00052D10"/>
    <w:rsid w:val="00062E20"/>
    <w:rsid w:val="000661E8"/>
    <w:rsid w:val="000733A0"/>
    <w:rsid w:val="00073A33"/>
    <w:rsid w:val="000756C4"/>
    <w:rsid w:val="00077780"/>
    <w:rsid w:val="0009096E"/>
    <w:rsid w:val="00090AFD"/>
    <w:rsid w:val="00090BA8"/>
    <w:rsid w:val="00092A02"/>
    <w:rsid w:val="00092B9E"/>
    <w:rsid w:val="000A691D"/>
    <w:rsid w:val="000B17AF"/>
    <w:rsid w:val="000B54EB"/>
    <w:rsid w:val="000C5101"/>
    <w:rsid w:val="000C6262"/>
    <w:rsid w:val="000D06BF"/>
    <w:rsid w:val="000E2283"/>
    <w:rsid w:val="000E359E"/>
    <w:rsid w:val="000E3A73"/>
    <w:rsid w:val="000F03DC"/>
    <w:rsid w:val="000F5CD4"/>
    <w:rsid w:val="001041AB"/>
    <w:rsid w:val="00107504"/>
    <w:rsid w:val="00107FC3"/>
    <w:rsid w:val="001118AF"/>
    <w:rsid w:val="00123B05"/>
    <w:rsid w:val="00124979"/>
    <w:rsid w:val="00125AAB"/>
    <w:rsid w:val="00126372"/>
    <w:rsid w:val="0014314D"/>
    <w:rsid w:val="00146C93"/>
    <w:rsid w:val="001507C2"/>
    <w:rsid w:val="00151A1F"/>
    <w:rsid w:val="00154CC3"/>
    <w:rsid w:val="0015615F"/>
    <w:rsid w:val="001622B6"/>
    <w:rsid w:val="001650E3"/>
    <w:rsid w:val="00165E04"/>
    <w:rsid w:val="00166881"/>
    <w:rsid w:val="00167300"/>
    <w:rsid w:val="00181BA8"/>
    <w:rsid w:val="00183BDF"/>
    <w:rsid w:val="00190894"/>
    <w:rsid w:val="00196D3D"/>
    <w:rsid w:val="001A1EA0"/>
    <w:rsid w:val="001A61AE"/>
    <w:rsid w:val="001B39F1"/>
    <w:rsid w:val="001B4BEA"/>
    <w:rsid w:val="001C6F72"/>
    <w:rsid w:val="001D0538"/>
    <w:rsid w:val="001E02B7"/>
    <w:rsid w:val="001E7A47"/>
    <w:rsid w:val="001F581F"/>
    <w:rsid w:val="00207ECD"/>
    <w:rsid w:val="00210CFD"/>
    <w:rsid w:val="002114A0"/>
    <w:rsid w:val="00211DB3"/>
    <w:rsid w:val="00217AF5"/>
    <w:rsid w:val="00220DEA"/>
    <w:rsid w:val="0022226C"/>
    <w:rsid w:val="00223DEE"/>
    <w:rsid w:val="0022621C"/>
    <w:rsid w:val="002340BD"/>
    <w:rsid w:val="00234A4F"/>
    <w:rsid w:val="00244F92"/>
    <w:rsid w:val="002569F2"/>
    <w:rsid w:val="00263719"/>
    <w:rsid w:val="0026474A"/>
    <w:rsid w:val="0026683C"/>
    <w:rsid w:val="00270307"/>
    <w:rsid w:val="00271B63"/>
    <w:rsid w:val="00272E4A"/>
    <w:rsid w:val="00273F8B"/>
    <w:rsid w:val="002766FD"/>
    <w:rsid w:val="00282A13"/>
    <w:rsid w:val="00283390"/>
    <w:rsid w:val="002834BD"/>
    <w:rsid w:val="00284AC1"/>
    <w:rsid w:val="002858B4"/>
    <w:rsid w:val="002864E9"/>
    <w:rsid w:val="00287B7D"/>
    <w:rsid w:val="0029126B"/>
    <w:rsid w:val="00292C35"/>
    <w:rsid w:val="00292E29"/>
    <w:rsid w:val="002939BA"/>
    <w:rsid w:val="002A00B0"/>
    <w:rsid w:val="002A0E48"/>
    <w:rsid w:val="002A2B43"/>
    <w:rsid w:val="002B2B9A"/>
    <w:rsid w:val="002B4306"/>
    <w:rsid w:val="002C2135"/>
    <w:rsid w:val="002C4825"/>
    <w:rsid w:val="002D06C1"/>
    <w:rsid w:val="002D2F25"/>
    <w:rsid w:val="002D59F6"/>
    <w:rsid w:val="002E16E7"/>
    <w:rsid w:val="002F0666"/>
    <w:rsid w:val="002F1831"/>
    <w:rsid w:val="002F4DD8"/>
    <w:rsid w:val="00300E9C"/>
    <w:rsid w:val="00302C42"/>
    <w:rsid w:val="003052AD"/>
    <w:rsid w:val="00311462"/>
    <w:rsid w:val="00326401"/>
    <w:rsid w:val="00326651"/>
    <w:rsid w:val="00333DCA"/>
    <w:rsid w:val="00336A5F"/>
    <w:rsid w:val="00336EF9"/>
    <w:rsid w:val="003419CB"/>
    <w:rsid w:val="003649D3"/>
    <w:rsid w:val="00365516"/>
    <w:rsid w:val="0037332C"/>
    <w:rsid w:val="003805F3"/>
    <w:rsid w:val="00380956"/>
    <w:rsid w:val="00392980"/>
    <w:rsid w:val="00392FFD"/>
    <w:rsid w:val="003977A1"/>
    <w:rsid w:val="003A06E1"/>
    <w:rsid w:val="003A1317"/>
    <w:rsid w:val="003A1715"/>
    <w:rsid w:val="003A482D"/>
    <w:rsid w:val="003B65CC"/>
    <w:rsid w:val="003B761F"/>
    <w:rsid w:val="003C19BC"/>
    <w:rsid w:val="003C5533"/>
    <w:rsid w:val="003C5647"/>
    <w:rsid w:val="003C688B"/>
    <w:rsid w:val="003D2547"/>
    <w:rsid w:val="003D2EEA"/>
    <w:rsid w:val="003D67B5"/>
    <w:rsid w:val="003E1F2F"/>
    <w:rsid w:val="003F091C"/>
    <w:rsid w:val="003F2A8C"/>
    <w:rsid w:val="00411513"/>
    <w:rsid w:val="004152B0"/>
    <w:rsid w:val="004200BA"/>
    <w:rsid w:val="00420892"/>
    <w:rsid w:val="00426849"/>
    <w:rsid w:val="0042723B"/>
    <w:rsid w:val="00434697"/>
    <w:rsid w:val="00441846"/>
    <w:rsid w:val="00446FED"/>
    <w:rsid w:val="004522C0"/>
    <w:rsid w:val="00455FAA"/>
    <w:rsid w:val="004603F6"/>
    <w:rsid w:val="00460C66"/>
    <w:rsid w:val="00462290"/>
    <w:rsid w:val="00464FC4"/>
    <w:rsid w:val="004706F1"/>
    <w:rsid w:val="00471BDE"/>
    <w:rsid w:val="004751AE"/>
    <w:rsid w:val="0048176F"/>
    <w:rsid w:val="00482D1B"/>
    <w:rsid w:val="004870FA"/>
    <w:rsid w:val="00491023"/>
    <w:rsid w:val="0049199D"/>
    <w:rsid w:val="004954F0"/>
    <w:rsid w:val="0049655F"/>
    <w:rsid w:val="004A2795"/>
    <w:rsid w:val="004A35B1"/>
    <w:rsid w:val="004A4EA2"/>
    <w:rsid w:val="004B153E"/>
    <w:rsid w:val="004B437E"/>
    <w:rsid w:val="004B48A4"/>
    <w:rsid w:val="004B6C96"/>
    <w:rsid w:val="004C2FA2"/>
    <w:rsid w:val="004C790B"/>
    <w:rsid w:val="004D3BDE"/>
    <w:rsid w:val="004D570D"/>
    <w:rsid w:val="004E1008"/>
    <w:rsid w:val="004E194D"/>
    <w:rsid w:val="004E4763"/>
    <w:rsid w:val="004E785C"/>
    <w:rsid w:val="004F0766"/>
    <w:rsid w:val="004F214C"/>
    <w:rsid w:val="004F49FE"/>
    <w:rsid w:val="004F5AD5"/>
    <w:rsid w:val="004F77F2"/>
    <w:rsid w:val="00503201"/>
    <w:rsid w:val="00506A94"/>
    <w:rsid w:val="00506F74"/>
    <w:rsid w:val="00510FB7"/>
    <w:rsid w:val="0051218E"/>
    <w:rsid w:val="00512332"/>
    <w:rsid w:val="005158C3"/>
    <w:rsid w:val="00517E43"/>
    <w:rsid w:val="00526E98"/>
    <w:rsid w:val="00532E3B"/>
    <w:rsid w:val="005426DB"/>
    <w:rsid w:val="0054743D"/>
    <w:rsid w:val="00547FA5"/>
    <w:rsid w:val="00554D65"/>
    <w:rsid w:val="00556DB7"/>
    <w:rsid w:val="00570121"/>
    <w:rsid w:val="00571E56"/>
    <w:rsid w:val="005817E7"/>
    <w:rsid w:val="00590612"/>
    <w:rsid w:val="00593EAE"/>
    <w:rsid w:val="005A18D4"/>
    <w:rsid w:val="005B3097"/>
    <w:rsid w:val="005B36C0"/>
    <w:rsid w:val="005C25CE"/>
    <w:rsid w:val="005C2AB0"/>
    <w:rsid w:val="005C2DA7"/>
    <w:rsid w:val="005D005D"/>
    <w:rsid w:val="005D279D"/>
    <w:rsid w:val="005D3265"/>
    <w:rsid w:val="005D45F7"/>
    <w:rsid w:val="005E262B"/>
    <w:rsid w:val="005F3371"/>
    <w:rsid w:val="006013C2"/>
    <w:rsid w:val="0061040F"/>
    <w:rsid w:val="00612649"/>
    <w:rsid w:val="006130D9"/>
    <w:rsid w:val="00622061"/>
    <w:rsid w:val="00630989"/>
    <w:rsid w:val="0064196C"/>
    <w:rsid w:val="006475FC"/>
    <w:rsid w:val="00650410"/>
    <w:rsid w:val="00652722"/>
    <w:rsid w:val="00655818"/>
    <w:rsid w:val="0067366F"/>
    <w:rsid w:val="0068031F"/>
    <w:rsid w:val="00685328"/>
    <w:rsid w:val="0068756A"/>
    <w:rsid w:val="00691573"/>
    <w:rsid w:val="00692A6A"/>
    <w:rsid w:val="00693DC8"/>
    <w:rsid w:val="00695409"/>
    <w:rsid w:val="006A1191"/>
    <w:rsid w:val="006A5D04"/>
    <w:rsid w:val="006B61A1"/>
    <w:rsid w:val="006B68CA"/>
    <w:rsid w:val="006C1E73"/>
    <w:rsid w:val="006C307D"/>
    <w:rsid w:val="006C3CDF"/>
    <w:rsid w:val="006C7183"/>
    <w:rsid w:val="006D1A50"/>
    <w:rsid w:val="006D674B"/>
    <w:rsid w:val="006E18D4"/>
    <w:rsid w:val="006F3605"/>
    <w:rsid w:val="0070042B"/>
    <w:rsid w:val="00700728"/>
    <w:rsid w:val="00702902"/>
    <w:rsid w:val="00704049"/>
    <w:rsid w:val="00704916"/>
    <w:rsid w:val="00716963"/>
    <w:rsid w:val="00730495"/>
    <w:rsid w:val="00735073"/>
    <w:rsid w:val="00737E3F"/>
    <w:rsid w:val="00743D40"/>
    <w:rsid w:val="00754E4B"/>
    <w:rsid w:val="007553D3"/>
    <w:rsid w:val="0075677F"/>
    <w:rsid w:val="007607FB"/>
    <w:rsid w:val="0076514B"/>
    <w:rsid w:val="00767731"/>
    <w:rsid w:val="007722CE"/>
    <w:rsid w:val="00780649"/>
    <w:rsid w:val="007833AA"/>
    <w:rsid w:val="007910C9"/>
    <w:rsid w:val="007926A2"/>
    <w:rsid w:val="007A4075"/>
    <w:rsid w:val="007A4C10"/>
    <w:rsid w:val="007B4668"/>
    <w:rsid w:val="007B61B5"/>
    <w:rsid w:val="007B622D"/>
    <w:rsid w:val="007B70D8"/>
    <w:rsid w:val="007C7A68"/>
    <w:rsid w:val="007C7F24"/>
    <w:rsid w:val="007D1678"/>
    <w:rsid w:val="007D23B7"/>
    <w:rsid w:val="007D448E"/>
    <w:rsid w:val="007D4BCE"/>
    <w:rsid w:val="007D5281"/>
    <w:rsid w:val="007D53FA"/>
    <w:rsid w:val="007D652E"/>
    <w:rsid w:val="007E7954"/>
    <w:rsid w:val="007E7BCC"/>
    <w:rsid w:val="007F06BE"/>
    <w:rsid w:val="007F173C"/>
    <w:rsid w:val="007F2D11"/>
    <w:rsid w:val="007F41AC"/>
    <w:rsid w:val="007F6F87"/>
    <w:rsid w:val="00801B6A"/>
    <w:rsid w:val="00802847"/>
    <w:rsid w:val="00813DC3"/>
    <w:rsid w:val="00826F82"/>
    <w:rsid w:val="00830EE8"/>
    <w:rsid w:val="00832FA6"/>
    <w:rsid w:val="0083686D"/>
    <w:rsid w:val="008570C3"/>
    <w:rsid w:val="008660C5"/>
    <w:rsid w:val="00866229"/>
    <w:rsid w:val="00867717"/>
    <w:rsid w:val="008707EC"/>
    <w:rsid w:val="008759FE"/>
    <w:rsid w:val="008766E7"/>
    <w:rsid w:val="00880125"/>
    <w:rsid w:val="0088560B"/>
    <w:rsid w:val="008917C6"/>
    <w:rsid w:val="008B1788"/>
    <w:rsid w:val="008B7F4A"/>
    <w:rsid w:val="008C012F"/>
    <w:rsid w:val="008D0ECB"/>
    <w:rsid w:val="008D2AFE"/>
    <w:rsid w:val="008D6F1A"/>
    <w:rsid w:val="008E126D"/>
    <w:rsid w:val="008E34D3"/>
    <w:rsid w:val="008F0C35"/>
    <w:rsid w:val="008F0E6B"/>
    <w:rsid w:val="00900FCF"/>
    <w:rsid w:val="009020F4"/>
    <w:rsid w:val="00903605"/>
    <w:rsid w:val="00911C52"/>
    <w:rsid w:val="0091757D"/>
    <w:rsid w:val="009201A7"/>
    <w:rsid w:val="00920C8C"/>
    <w:rsid w:val="00921EC6"/>
    <w:rsid w:val="0092365B"/>
    <w:rsid w:val="00923E88"/>
    <w:rsid w:val="0092449C"/>
    <w:rsid w:val="00925B60"/>
    <w:rsid w:val="00933469"/>
    <w:rsid w:val="00934C1F"/>
    <w:rsid w:val="0093529A"/>
    <w:rsid w:val="00936B93"/>
    <w:rsid w:val="009420CF"/>
    <w:rsid w:val="0094308C"/>
    <w:rsid w:val="00955AF8"/>
    <w:rsid w:val="00957A80"/>
    <w:rsid w:val="00965B45"/>
    <w:rsid w:val="00972128"/>
    <w:rsid w:val="00976898"/>
    <w:rsid w:val="00982B2A"/>
    <w:rsid w:val="009844AF"/>
    <w:rsid w:val="009846B6"/>
    <w:rsid w:val="009851FB"/>
    <w:rsid w:val="0098680B"/>
    <w:rsid w:val="00986C76"/>
    <w:rsid w:val="00991987"/>
    <w:rsid w:val="00992393"/>
    <w:rsid w:val="0099661E"/>
    <w:rsid w:val="009971DB"/>
    <w:rsid w:val="009A056A"/>
    <w:rsid w:val="009A1387"/>
    <w:rsid w:val="009A51C0"/>
    <w:rsid w:val="009B234C"/>
    <w:rsid w:val="009B2EE2"/>
    <w:rsid w:val="009C72F4"/>
    <w:rsid w:val="009D0654"/>
    <w:rsid w:val="009D1CAE"/>
    <w:rsid w:val="009F0816"/>
    <w:rsid w:val="009F2213"/>
    <w:rsid w:val="009F51E9"/>
    <w:rsid w:val="00A02BB7"/>
    <w:rsid w:val="00A03740"/>
    <w:rsid w:val="00A079C0"/>
    <w:rsid w:val="00A144D1"/>
    <w:rsid w:val="00A14D99"/>
    <w:rsid w:val="00A20275"/>
    <w:rsid w:val="00A22D63"/>
    <w:rsid w:val="00A25C25"/>
    <w:rsid w:val="00A356B3"/>
    <w:rsid w:val="00A449A8"/>
    <w:rsid w:val="00A50A8A"/>
    <w:rsid w:val="00A519C8"/>
    <w:rsid w:val="00A548C5"/>
    <w:rsid w:val="00A60BD3"/>
    <w:rsid w:val="00A614DA"/>
    <w:rsid w:val="00A723B2"/>
    <w:rsid w:val="00A74899"/>
    <w:rsid w:val="00A87410"/>
    <w:rsid w:val="00A912FD"/>
    <w:rsid w:val="00A94E9D"/>
    <w:rsid w:val="00A9595F"/>
    <w:rsid w:val="00A96E5E"/>
    <w:rsid w:val="00AA0AFC"/>
    <w:rsid w:val="00AA49D3"/>
    <w:rsid w:val="00AA6C3D"/>
    <w:rsid w:val="00AB127C"/>
    <w:rsid w:val="00AC1450"/>
    <w:rsid w:val="00AC166A"/>
    <w:rsid w:val="00AC1DED"/>
    <w:rsid w:val="00AC282C"/>
    <w:rsid w:val="00AC494F"/>
    <w:rsid w:val="00AC4FE0"/>
    <w:rsid w:val="00AC518C"/>
    <w:rsid w:val="00AC70D7"/>
    <w:rsid w:val="00AE0FEC"/>
    <w:rsid w:val="00AE255E"/>
    <w:rsid w:val="00AE39F0"/>
    <w:rsid w:val="00AF194F"/>
    <w:rsid w:val="00AF3A86"/>
    <w:rsid w:val="00AF6045"/>
    <w:rsid w:val="00B02270"/>
    <w:rsid w:val="00B0280A"/>
    <w:rsid w:val="00B06A29"/>
    <w:rsid w:val="00B06DE4"/>
    <w:rsid w:val="00B10204"/>
    <w:rsid w:val="00B23FB2"/>
    <w:rsid w:val="00B24D6C"/>
    <w:rsid w:val="00B2553E"/>
    <w:rsid w:val="00B30C89"/>
    <w:rsid w:val="00B32B46"/>
    <w:rsid w:val="00B41FB8"/>
    <w:rsid w:val="00B43C25"/>
    <w:rsid w:val="00B52C8E"/>
    <w:rsid w:val="00B54F34"/>
    <w:rsid w:val="00B55D1B"/>
    <w:rsid w:val="00B61458"/>
    <w:rsid w:val="00B70304"/>
    <w:rsid w:val="00B766A7"/>
    <w:rsid w:val="00B802FE"/>
    <w:rsid w:val="00B80369"/>
    <w:rsid w:val="00B83A88"/>
    <w:rsid w:val="00B85795"/>
    <w:rsid w:val="00B90FAE"/>
    <w:rsid w:val="00BA1AC3"/>
    <w:rsid w:val="00BA3F70"/>
    <w:rsid w:val="00BA460B"/>
    <w:rsid w:val="00BA4C36"/>
    <w:rsid w:val="00BC203D"/>
    <w:rsid w:val="00BC3E1D"/>
    <w:rsid w:val="00BC4AB0"/>
    <w:rsid w:val="00BC7BA9"/>
    <w:rsid w:val="00BD07D0"/>
    <w:rsid w:val="00BD5669"/>
    <w:rsid w:val="00BD6ACE"/>
    <w:rsid w:val="00BE2552"/>
    <w:rsid w:val="00BE78DE"/>
    <w:rsid w:val="00BE7AE3"/>
    <w:rsid w:val="00BF3050"/>
    <w:rsid w:val="00BF5683"/>
    <w:rsid w:val="00C04D2B"/>
    <w:rsid w:val="00C06E46"/>
    <w:rsid w:val="00C1037A"/>
    <w:rsid w:val="00C12059"/>
    <w:rsid w:val="00C153D9"/>
    <w:rsid w:val="00C36782"/>
    <w:rsid w:val="00C44FBB"/>
    <w:rsid w:val="00C478F3"/>
    <w:rsid w:val="00C52B7F"/>
    <w:rsid w:val="00C63D1C"/>
    <w:rsid w:val="00C66EE9"/>
    <w:rsid w:val="00C70CA5"/>
    <w:rsid w:val="00C70FE7"/>
    <w:rsid w:val="00C74D11"/>
    <w:rsid w:val="00C750B9"/>
    <w:rsid w:val="00C92DBA"/>
    <w:rsid w:val="00C931F5"/>
    <w:rsid w:val="00CA0732"/>
    <w:rsid w:val="00CA198C"/>
    <w:rsid w:val="00CA365A"/>
    <w:rsid w:val="00CA5DAB"/>
    <w:rsid w:val="00CA65B7"/>
    <w:rsid w:val="00CA673C"/>
    <w:rsid w:val="00CB0E5B"/>
    <w:rsid w:val="00CB6CB0"/>
    <w:rsid w:val="00CC0747"/>
    <w:rsid w:val="00CC3517"/>
    <w:rsid w:val="00CC481D"/>
    <w:rsid w:val="00CC62B7"/>
    <w:rsid w:val="00CC74DF"/>
    <w:rsid w:val="00CC7BDE"/>
    <w:rsid w:val="00CD1EFB"/>
    <w:rsid w:val="00CD3609"/>
    <w:rsid w:val="00CD4839"/>
    <w:rsid w:val="00CE28FB"/>
    <w:rsid w:val="00CE2A7B"/>
    <w:rsid w:val="00CE4220"/>
    <w:rsid w:val="00CE54AA"/>
    <w:rsid w:val="00CF0835"/>
    <w:rsid w:val="00CF6AEB"/>
    <w:rsid w:val="00D0214C"/>
    <w:rsid w:val="00D07F19"/>
    <w:rsid w:val="00D2367D"/>
    <w:rsid w:val="00D26EA7"/>
    <w:rsid w:val="00D351A7"/>
    <w:rsid w:val="00D41D31"/>
    <w:rsid w:val="00D464BF"/>
    <w:rsid w:val="00D5085B"/>
    <w:rsid w:val="00D57A8F"/>
    <w:rsid w:val="00D65347"/>
    <w:rsid w:val="00D65CC9"/>
    <w:rsid w:val="00D72929"/>
    <w:rsid w:val="00D7470B"/>
    <w:rsid w:val="00D761F0"/>
    <w:rsid w:val="00D76717"/>
    <w:rsid w:val="00D87B99"/>
    <w:rsid w:val="00D90CC8"/>
    <w:rsid w:val="00D91B2A"/>
    <w:rsid w:val="00D9265C"/>
    <w:rsid w:val="00D955F4"/>
    <w:rsid w:val="00D96FD3"/>
    <w:rsid w:val="00D97C6C"/>
    <w:rsid w:val="00DA2382"/>
    <w:rsid w:val="00DA274F"/>
    <w:rsid w:val="00DA493F"/>
    <w:rsid w:val="00DB19D2"/>
    <w:rsid w:val="00DB396D"/>
    <w:rsid w:val="00DB4033"/>
    <w:rsid w:val="00DB4CBC"/>
    <w:rsid w:val="00DB661A"/>
    <w:rsid w:val="00DC15B4"/>
    <w:rsid w:val="00DD3730"/>
    <w:rsid w:val="00DD3A97"/>
    <w:rsid w:val="00DE6BD8"/>
    <w:rsid w:val="00DF21F6"/>
    <w:rsid w:val="00DF44CE"/>
    <w:rsid w:val="00E00427"/>
    <w:rsid w:val="00E007F0"/>
    <w:rsid w:val="00E04FE7"/>
    <w:rsid w:val="00E06C62"/>
    <w:rsid w:val="00E06DD8"/>
    <w:rsid w:val="00E07D9D"/>
    <w:rsid w:val="00E1002E"/>
    <w:rsid w:val="00E1510B"/>
    <w:rsid w:val="00E17BE2"/>
    <w:rsid w:val="00E243C7"/>
    <w:rsid w:val="00E2782E"/>
    <w:rsid w:val="00E33856"/>
    <w:rsid w:val="00E33C07"/>
    <w:rsid w:val="00E37241"/>
    <w:rsid w:val="00E3795C"/>
    <w:rsid w:val="00E4261A"/>
    <w:rsid w:val="00E55093"/>
    <w:rsid w:val="00E60F6A"/>
    <w:rsid w:val="00E61AC8"/>
    <w:rsid w:val="00E61E52"/>
    <w:rsid w:val="00E62BD0"/>
    <w:rsid w:val="00E638F1"/>
    <w:rsid w:val="00E654C1"/>
    <w:rsid w:val="00E6752E"/>
    <w:rsid w:val="00E70B1E"/>
    <w:rsid w:val="00E7184D"/>
    <w:rsid w:val="00E80FB9"/>
    <w:rsid w:val="00E8240D"/>
    <w:rsid w:val="00E82A01"/>
    <w:rsid w:val="00E86179"/>
    <w:rsid w:val="00E938D6"/>
    <w:rsid w:val="00E96D9E"/>
    <w:rsid w:val="00EA22B5"/>
    <w:rsid w:val="00EA4510"/>
    <w:rsid w:val="00EA7EB0"/>
    <w:rsid w:val="00EB1424"/>
    <w:rsid w:val="00EB1DE9"/>
    <w:rsid w:val="00EB4C1A"/>
    <w:rsid w:val="00EC1C4A"/>
    <w:rsid w:val="00EC30B0"/>
    <w:rsid w:val="00EC42C8"/>
    <w:rsid w:val="00EC7AFE"/>
    <w:rsid w:val="00ED4D63"/>
    <w:rsid w:val="00ED7D2A"/>
    <w:rsid w:val="00EE5132"/>
    <w:rsid w:val="00EE5E31"/>
    <w:rsid w:val="00EF2DC4"/>
    <w:rsid w:val="00EF6A36"/>
    <w:rsid w:val="00EF7239"/>
    <w:rsid w:val="00EF7325"/>
    <w:rsid w:val="00F031D0"/>
    <w:rsid w:val="00F05A34"/>
    <w:rsid w:val="00F07C66"/>
    <w:rsid w:val="00F121FE"/>
    <w:rsid w:val="00F12749"/>
    <w:rsid w:val="00F21151"/>
    <w:rsid w:val="00F2351C"/>
    <w:rsid w:val="00F24FB2"/>
    <w:rsid w:val="00F2545D"/>
    <w:rsid w:val="00F25521"/>
    <w:rsid w:val="00F27CDA"/>
    <w:rsid w:val="00F31029"/>
    <w:rsid w:val="00F341BB"/>
    <w:rsid w:val="00F36D43"/>
    <w:rsid w:val="00F54083"/>
    <w:rsid w:val="00F64A9C"/>
    <w:rsid w:val="00F6743D"/>
    <w:rsid w:val="00F7055A"/>
    <w:rsid w:val="00F758F1"/>
    <w:rsid w:val="00F771EF"/>
    <w:rsid w:val="00F82686"/>
    <w:rsid w:val="00F84863"/>
    <w:rsid w:val="00F863B9"/>
    <w:rsid w:val="00F864C6"/>
    <w:rsid w:val="00F869DD"/>
    <w:rsid w:val="00F90715"/>
    <w:rsid w:val="00FA1CD8"/>
    <w:rsid w:val="00FA691B"/>
    <w:rsid w:val="00FA7D1E"/>
    <w:rsid w:val="00FB3976"/>
    <w:rsid w:val="00FD3413"/>
    <w:rsid w:val="00FE0636"/>
    <w:rsid w:val="00FF2BD3"/>
    <w:rsid w:val="00FF505A"/>
    <w:rsid w:val="00FF540E"/>
    <w:rsid w:val="00FF5410"/>
    <w:rsid w:val="00FF7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3"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DA2"/>
    <w:pPr>
      <w:spacing w:after="200" w:line="276" w:lineRule="auto"/>
    </w:pPr>
    <w:rPr>
      <w:sz w:val="22"/>
      <w:szCs w:val="22"/>
      <w:lang w:eastAsia="en-US"/>
    </w:rPr>
  </w:style>
  <w:style w:type="paragraph" w:styleId="1">
    <w:name w:val="heading 1"/>
    <w:basedOn w:val="a"/>
    <w:next w:val="a"/>
    <w:link w:val="10"/>
    <w:uiPriority w:val="99"/>
    <w:qFormat/>
    <w:rsid w:val="00F2351C"/>
    <w:pPr>
      <w:keepNext/>
      <w:spacing w:after="0" w:line="240" w:lineRule="auto"/>
      <w:outlineLvl w:val="0"/>
    </w:pPr>
    <w:rPr>
      <w:rFonts w:ascii="Times New Roman" w:eastAsia="Times New Roman" w:hAnsi="Times New Roman"/>
      <w:bCs/>
      <w:sz w:val="28"/>
      <w:szCs w:val="24"/>
      <w:lang w:eastAsia="ru-RU"/>
    </w:rPr>
  </w:style>
  <w:style w:type="paragraph" w:styleId="2">
    <w:name w:val="heading 2"/>
    <w:basedOn w:val="a"/>
    <w:next w:val="a"/>
    <w:link w:val="20"/>
    <w:uiPriority w:val="99"/>
    <w:qFormat/>
    <w:rsid w:val="00F2351C"/>
    <w:pPr>
      <w:keepNext/>
      <w:spacing w:after="0" w:line="240" w:lineRule="auto"/>
      <w:jc w:val="both"/>
      <w:outlineLvl w:val="1"/>
    </w:pPr>
    <w:rPr>
      <w:rFonts w:ascii="Times New Roman" w:eastAsia="Times New Roman" w:hAnsi="Times New Roman"/>
      <w:b/>
      <w:bCs/>
      <w:sz w:val="24"/>
      <w:szCs w:val="24"/>
      <w:lang w:eastAsia="ru-RU"/>
    </w:rPr>
  </w:style>
  <w:style w:type="paragraph" w:styleId="7">
    <w:name w:val="heading 7"/>
    <w:basedOn w:val="a"/>
    <w:next w:val="a"/>
    <w:link w:val="70"/>
    <w:uiPriority w:val="99"/>
    <w:qFormat/>
    <w:rsid w:val="00F2351C"/>
    <w:pPr>
      <w:keepNext/>
      <w:spacing w:after="0" w:line="240" w:lineRule="auto"/>
      <w:ind w:firstLine="709"/>
      <w:jc w:val="center"/>
      <w:outlineLvl w:val="6"/>
    </w:pPr>
    <w:rPr>
      <w:rFonts w:ascii="Times New Roman" w:eastAsia="Times New Roman" w:hAnsi="Times New Roman"/>
      <w:b/>
      <w:bCs/>
      <w:i/>
      <w:iCs/>
      <w:sz w:val="32"/>
      <w:szCs w:val="24"/>
      <w:u w:val="single"/>
      <w:lang w:eastAsia="ru-RU"/>
    </w:rPr>
  </w:style>
  <w:style w:type="paragraph" w:styleId="8">
    <w:name w:val="heading 8"/>
    <w:basedOn w:val="a"/>
    <w:next w:val="a"/>
    <w:link w:val="80"/>
    <w:uiPriority w:val="99"/>
    <w:qFormat/>
    <w:rsid w:val="00F2351C"/>
    <w:pPr>
      <w:keepNext/>
      <w:spacing w:after="0" w:line="240" w:lineRule="auto"/>
      <w:jc w:val="center"/>
      <w:outlineLvl w:val="7"/>
    </w:pPr>
    <w:rPr>
      <w:rFonts w:ascii="Times New Roman" w:eastAsia="Times New Roman" w:hAnsi="Times New Roman"/>
      <w:b/>
      <w:bCs/>
      <w:sz w:val="24"/>
      <w:szCs w:val="24"/>
      <w:lang w:eastAsia="ru-RU"/>
    </w:rPr>
  </w:style>
  <w:style w:type="paragraph" w:styleId="9">
    <w:name w:val="heading 9"/>
    <w:basedOn w:val="a"/>
    <w:next w:val="a"/>
    <w:link w:val="90"/>
    <w:uiPriority w:val="99"/>
    <w:qFormat/>
    <w:rsid w:val="00F2351C"/>
    <w:pPr>
      <w:keepNext/>
      <w:spacing w:after="0" w:line="240" w:lineRule="auto"/>
      <w:jc w:val="both"/>
      <w:outlineLvl w:val="8"/>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2351C"/>
    <w:rPr>
      <w:rFonts w:ascii="Times New Roman" w:hAnsi="Times New Roman" w:cs="Times New Roman"/>
      <w:bCs/>
      <w:sz w:val="24"/>
      <w:szCs w:val="24"/>
      <w:lang w:eastAsia="ru-RU"/>
    </w:rPr>
  </w:style>
  <w:style w:type="character" w:customStyle="1" w:styleId="20">
    <w:name w:val="Заголовок 2 Знак"/>
    <w:link w:val="2"/>
    <w:uiPriority w:val="99"/>
    <w:locked/>
    <w:rsid w:val="00F2351C"/>
    <w:rPr>
      <w:rFonts w:ascii="Times New Roman" w:hAnsi="Times New Roman" w:cs="Times New Roman"/>
      <w:b/>
      <w:bCs/>
      <w:sz w:val="24"/>
      <w:szCs w:val="24"/>
      <w:lang w:eastAsia="ru-RU"/>
    </w:rPr>
  </w:style>
  <w:style w:type="character" w:customStyle="1" w:styleId="70">
    <w:name w:val="Заголовок 7 Знак"/>
    <w:link w:val="7"/>
    <w:uiPriority w:val="99"/>
    <w:semiHidden/>
    <w:locked/>
    <w:rsid w:val="00F2351C"/>
    <w:rPr>
      <w:rFonts w:ascii="Times New Roman" w:hAnsi="Times New Roman" w:cs="Times New Roman"/>
      <w:b/>
      <w:bCs/>
      <w:i/>
      <w:iCs/>
      <w:sz w:val="24"/>
      <w:szCs w:val="24"/>
      <w:u w:val="single"/>
      <w:lang w:eastAsia="ru-RU"/>
    </w:rPr>
  </w:style>
  <w:style w:type="character" w:customStyle="1" w:styleId="80">
    <w:name w:val="Заголовок 8 Знак"/>
    <w:link w:val="8"/>
    <w:uiPriority w:val="99"/>
    <w:locked/>
    <w:rsid w:val="00F2351C"/>
    <w:rPr>
      <w:rFonts w:ascii="Times New Roman" w:hAnsi="Times New Roman" w:cs="Times New Roman"/>
      <w:b/>
      <w:bCs/>
      <w:sz w:val="24"/>
      <w:szCs w:val="24"/>
      <w:lang w:eastAsia="ru-RU"/>
    </w:rPr>
  </w:style>
  <w:style w:type="character" w:customStyle="1" w:styleId="90">
    <w:name w:val="Заголовок 9 Знак"/>
    <w:link w:val="9"/>
    <w:uiPriority w:val="99"/>
    <w:semiHidden/>
    <w:locked/>
    <w:rsid w:val="00F2351C"/>
    <w:rPr>
      <w:rFonts w:ascii="Times New Roman" w:hAnsi="Times New Roman" w:cs="Times New Roman"/>
      <w:b/>
      <w:bCs/>
      <w:sz w:val="24"/>
      <w:szCs w:val="24"/>
      <w:lang w:eastAsia="ru-RU"/>
    </w:rPr>
  </w:style>
  <w:style w:type="paragraph" w:styleId="a3">
    <w:name w:val="Body Text"/>
    <w:basedOn w:val="a"/>
    <w:link w:val="a4"/>
    <w:uiPriority w:val="99"/>
    <w:semiHidden/>
    <w:rsid w:val="004603F6"/>
    <w:pPr>
      <w:spacing w:after="0" w:line="240" w:lineRule="auto"/>
      <w:jc w:val="center"/>
    </w:pPr>
    <w:rPr>
      <w:rFonts w:ascii="Times New Roman" w:eastAsia="Times New Roman" w:hAnsi="Times New Roman"/>
      <w:sz w:val="28"/>
      <w:szCs w:val="24"/>
      <w:lang w:eastAsia="ru-RU"/>
    </w:rPr>
  </w:style>
  <w:style w:type="character" w:customStyle="1" w:styleId="a4">
    <w:name w:val="Основной текст Знак"/>
    <w:link w:val="a3"/>
    <w:uiPriority w:val="99"/>
    <w:semiHidden/>
    <w:locked/>
    <w:rsid w:val="004603F6"/>
    <w:rPr>
      <w:rFonts w:ascii="Times New Roman" w:hAnsi="Times New Roman" w:cs="Times New Roman"/>
      <w:sz w:val="24"/>
      <w:szCs w:val="24"/>
      <w:lang w:eastAsia="ru-RU"/>
    </w:rPr>
  </w:style>
  <w:style w:type="table" w:styleId="a5">
    <w:name w:val="Table Grid"/>
    <w:basedOn w:val="a1"/>
    <w:uiPriority w:val="99"/>
    <w:rsid w:val="00333D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uiPriority w:val="99"/>
    <w:rsid w:val="006F3605"/>
    <w:pPr>
      <w:spacing w:after="120"/>
      <w:ind w:left="283"/>
    </w:pPr>
  </w:style>
  <w:style w:type="character" w:customStyle="1" w:styleId="a7">
    <w:name w:val="Основной текст с отступом Знак"/>
    <w:link w:val="a6"/>
    <w:uiPriority w:val="99"/>
    <w:locked/>
    <w:rsid w:val="006F3605"/>
    <w:rPr>
      <w:rFonts w:cs="Times New Roman"/>
    </w:rPr>
  </w:style>
  <w:style w:type="paragraph" w:styleId="21">
    <w:name w:val="Body Text 2"/>
    <w:basedOn w:val="a"/>
    <w:link w:val="22"/>
    <w:uiPriority w:val="99"/>
    <w:semiHidden/>
    <w:rsid w:val="006F3605"/>
    <w:pPr>
      <w:spacing w:after="120" w:line="480" w:lineRule="auto"/>
    </w:pPr>
  </w:style>
  <w:style w:type="character" w:customStyle="1" w:styleId="22">
    <w:name w:val="Основной текст 2 Знак"/>
    <w:link w:val="21"/>
    <w:uiPriority w:val="99"/>
    <w:semiHidden/>
    <w:locked/>
    <w:rsid w:val="006F3605"/>
    <w:rPr>
      <w:rFonts w:cs="Times New Roman"/>
    </w:rPr>
  </w:style>
  <w:style w:type="paragraph" w:styleId="3">
    <w:name w:val="Body Text 3"/>
    <w:basedOn w:val="a"/>
    <w:link w:val="30"/>
    <w:uiPriority w:val="99"/>
    <w:rsid w:val="006F3605"/>
    <w:pPr>
      <w:spacing w:after="120"/>
    </w:pPr>
    <w:rPr>
      <w:sz w:val="16"/>
      <w:szCs w:val="16"/>
    </w:rPr>
  </w:style>
  <w:style w:type="character" w:customStyle="1" w:styleId="30">
    <w:name w:val="Основной текст 3 Знак"/>
    <w:link w:val="3"/>
    <w:uiPriority w:val="99"/>
    <w:locked/>
    <w:rsid w:val="006F3605"/>
    <w:rPr>
      <w:rFonts w:cs="Times New Roman"/>
      <w:sz w:val="16"/>
      <w:szCs w:val="16"/>
    </w:rPr>
  </w:style>
  <w:style w:type="paragraph" w:styleId="23">
    <w:name w:val="Body Text Indent 2"/>
    <w:basedOn w:val="a"/>
    <w:link w:val="24"/>
    <w:uiPriority w:val="99"/>
    <w:rsid w:val="006F3605"/>
    <w:pPr>
      <w:spacing w:after="120" w:line="480" w:lineRule="auto"/>
      <w:ind w:left="283"/>
    </w:pPr>
  </w:style>
  <w:style w:type="character" w:customStyle="1" w:styleId="24">
    <w:name w:val="Основной текст с отступом 2 Знак"/>
    <w:link w:val="23"/>
    <w:uiPriority w:val="99"/>
    <w:locked/>
    <w:rsid w:val="006F3605"/>
    <w:rPr>
      <w:rFonts w:cs="Times New Roman"/>
    </w:rPr>
  </w:style>
  <w:style w:type="paragraph" w:styleId="31">
    <w:name w:val="List 3"/>
    <w:basedOn w:val="a"/>
    <w:uiPriority w:val="99"/>
    <w:rsid w:val="00F2351C"/>
    <w:pPr>
      <w:spacing w:after="0" w:line="240" w:lineRule="auto"/>
      <w:ind w:left="849" w:hanging="283"/>
    </w:pPr>
    <w:rPr>
      <w:rFonts w:ascii="Times New Roman" w:eastAsia="Times New Roman" w:hAnsi="Times New Roman"/>
      <w:sz w:val="24"/>
      <w:szCs w:val="24"/>
      <w:lang w:eastAsia="ru-RU"/>
    </w:rPr>
  </w:style>
  <w:style w:type="paragraph" w:styleId="a8">
    <w:name w:val="Title"/>
    <w:basedOn w:val="a"/>
    <w:link w:val="a9"/>
    <w:uiPriority w:val="99"/>
    <w:qFormat/>
    <w:rsid w:val="00F2351C"/>
    <w:pPr>
      <w:spacing w:after="0" w:line="240" w:lineRule="auto"/>
      <w:jc w:val="center"/>
    </w:pPr>
    <w:rPr>
      <w:rFonts w:ascii="Times New Roman" w:eastAsia="Times New Roman" w:hAnsi="Times New Roman"/>
      <w:sz w:val="28"/>
      <w:szCs w:val="24"/>
      <w:lang w:eastAsia="ru-RU"/>
    </w:rPr>
  </w:style>
  <w:style w:type="character" w:customStyle="1" w:styleId="a9">
    <w:name w:val="Название Знак"/>
    <w:link w:val="a8"/>
    <w:uiPriority w:val="99"/>
    <w:locked/>
    <w:rsid w:val="00F2351C"/>
    <w:rPr>
      <w:rFonts w:ascii="Times New Roman" w:hAnsi="Times New Roman" w:cs="Times New Roman"/>
      <w:sz w:val="24"/>
      <w:szCs w:val="24"/>
      <w:lang w:eastAsia="ru-RU"/>
    </w:rPr>
  </w:style>
  <w:style w:type="paragraph" w:styleId="aa">
    <w:name w:val="Subtitle"/>
    <w:basedOn w:val="a"/>
    <w:link w:val="ab"/>
    <w:uiPriority w:val="99"/>
    <w:qFormat/>
    <w:rsid w:val="00F2351C"/>
    <w:pPr>
      <w:spacing w:after="0" w:line="240" w:lineRule="auto"/>
      <w:jc w:val="center"/>
    </w:pPr>
    <w:rPr>
      <w:rFonts w:ascii="Times New Roman" w:eastAsia="Times New Roman" w:hAnsi="Times New Roman"/>
      <w:i/>
      <w:iCs/>
      <w:sz w:val="28"/>
      <w:szCs w:val="24"/>
      <w:u w:val="single"/>
      <w:lang w:eastAsia="ru-RU"/>
    </w:rPr>
  </w:style>
  <w:style w:type="character" w:customStyle="1" w:styleId="ab">
    <w:name w:val="Подзаголовок Знак"/>
    <w:link w:val="aa"/>
    <w:uiPriority w:val="99"/>
    <w:locked/>
    <w:rsid w:val="00F2351C"/>
    <w:rPr>
      <w:rFonts w:ascii="Times New Roman" w:hAnsi="Times New Roman" w:cs="Times New Roman"/>
      <w:i/>
      <w:iCs/>
      <w:sz w:val="24"/>
      <w:szCs w:val="24"/>
      <w:u w:val="single"/>
      <w:lang w:eastAsia="ru-RU"/>
    </w:rPr>
  </w:style>
  <w:style w:type="paragraph" w:customStyle="1" w:styleId="ConsPlusTitle">
    <w:name w:val="ConsPlusTitle"/>
    <w:uiPriority w:val="99"/>
    <w:rsid w:val="00181BA8"/>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uiPriority w:val="99"/>
    <w:rsid w:val="00181BA8"/>
    <w:pPr>
      <w:autoSpaceDE w:val="0"/>
      <w:autoSpaceDN w:val="0"/>
      <w:adjustRightInd w:val="0"/>
    </w:pPr>
    <w:rPr>
      <w:rFonts w:ascii="Arial" w:eastAsia="Times New Roman" w:hAnsi="Arial" w:cs="Arial"/>
    </w:rPr>
  </w:style>
  <w:style w:type="paragraph" w:styleId="ac">
    <w:name w:val="header"/>
    <w:basedOn w:val="a"/>
    <w:link w:val="ad"/>
    <w:uiPriority w:val="99"/>
    <w:rsid w:val="005D005D"/>
    <w:pPr>
      <w:tabs>
        <w:tab w:val="center" w:pos="4677"/>
        <w:tab w:val="right" w:pos="9355"/>
      </w:tabs>
      <w:spacing w:after="0" w:line="240" w:lineRule="auto"/>
      <w:ind w:firstLine="709"/>
    </w:pPr>
    <w:rPr>
      <w:rFonts w:ascii="Times New Roman" w:hAnsi="Times New Roman"/>
      <w:sz w:val="24"/>
    </w:rPr>
  </w:style>
  <w:style w:type="character" w:customStyle="1" w:styleId="ad">
    <w:name w:val="Верхний колонтитул Знак"/>
    <w:link w:val="ac"/>
    <w:uiPriority w:val="99"/>
    <w:locked/>
    <w:rsid w:val="005D005D"/>
    <w:rPr>
      <w:rFonts w:ascii="Times New Roman" w:hAnsi="Times New Roman" w:cs="Times New Roman"/>
      <w:sz w:val="24"/>
    </w:rPr>
  </w:style>
  <w:style w:type="paragraph" w:styleId="ae">
    <w:name w:val="Balloon Text"/>
    <w:basedOn w:val="a"/>
    <w:link w:val="af"/>
    <w:uiPriority w:val="99"/>
    <w:semiHidden/>
    <w:rsid w:val="00C66EE9"/>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C66EE9"/>
    <w:rPr>
      <w:rFonts w:ascii="Tahoma" w:hAnsi="Tahoma" w:cs="Tahoma"/>
      <w:sz w:val="16"/>
      <w:szCs w:val="16"/>
    </w:rPr>
  </w:style>
  <w:style w:type="paragraph" w:customStyle="1" w:styleId="af0">
    <w:name w:val="Знак Знак Знак Знак Знак Знак Знак Знак Знак Знак Знак Знак Знак Знак Знак Знак Знак Знак Знак Знак Знак"/>
    <w:basedOn w:val="a"/>
    <w:autoRedefine/>
    <w:uiPriority w:val="99"/>
    <w:rsid w:val="00982B2A"/>
    <w:pPr>
      <w:spacing w:after="160" w:line="240" w:lineRule="exact"/>
    </w:pPr>
    <w:rPr>
      <w:rFonts w:ascii="Times New Roman" w:eastAsia="Times New Roman" w:hAnsi="Times New Roman"/>
      <w:sz w:val="20"/>
      <w:szCs w:val="20"/>
      <w:lang w:eastAsia="ru-RU"/>
    </w:rPr>
  </w:style>
  <w:style w:type="paragraph" w:customStyle="1" w:styleId="25">
    <w:name w:val="Знак Знак Знак Знак Знак Знак Знак Знак Знак Знак Знак Знак Знак Знак Знак Знак Знак Знак Знак Знак Знак2"/>
    <w:basedOn w:val="a"/>
    <w:autoRedefine/>
    <w:uiPriority w:val="99"/>
    <w:rsid w:val="003D2547"/>
    <w:pPr>
      <w:spacing w:after="160" w:line="240" w:lineRule="exact"/>
    </w:pPr>
    <w:rPr>
      <w:rFonts w:ascii="Times New Roman" w:eastAsia="Times New Roman" w:hAnsi="Times New Roman"/>
      <w:sz w:val="20"/>
      <w:szCs w:val="20"/>
      <w:lang w:eastAsia="ru-RU"/>
    </w:rPr>
  </w:style>
  <w:style w:type="paragraph" w:customStyle="1" w:styleId="ConsNormal">
    <w:name w:val="ConsNormal"/>
    <w:uiPriority w:val="99"/>
    <w:rsid w:val="000046AB"/>
    <w:pPr>
      <w:widowControl w:val="0"/>
      <w:autoSpaceDE w:val="0"/>
      <w:autoSpaceDN w:val="0"/>
      <w:adjustRightInd w:val="0"/>
      <w:ind w:firstLine="720"/>
    </w:pPr>
    <w:rPr>
      <w:rFonts w:ascii="Arial" w:eastAsia="Times New Roman" w:hAnsi="Arial" w:cs="Arial"/>
    </w:rPr>
  </w:style>
  <w:style w:type="paragraph" w:customStyle="1" w:styleId="11">
    <w:name w:val="Знак Знак Знак Знак Знак Знак Знак Знак Знак Знак Знак Знак Знак Знак Знак Знак Знак Знак Знак Знак Знак1"/>
    <w:basedOn w:val="a"/>
    <w:autoRedefine/>
    <w:uiPriority w:val="99"/>
    <w:rsid w:val="00A96E5E"/>
    <w:pPr>
      <w:spacing w:after="160" w:line="240" w:lineRule="exact"/>
    </w:pPr>
    <w:rPr>
      <w:rFonts w:ascii="Times New Roman" w:eastAsia="Times New Roman" w:hAnsi="Times New Roman"/>
      <w:sz w:val="20"/>
      <w:szCs w:val="20"/>
      <w:lang w:eastAsia="ru-RU"/>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F31029"/>
    <w:pPr>
      <w:spacing w:after="160" w:line="240" w:lineRule="exact"/>
    </w:pPr>
    <w:rPr>
      <w:rFonts w:ascii="Times New Roman" w:hAnsi="Times New Roman"/>
      <w:noProof/>
      <w:sz w:val="20"/>
      <w:szCs w:val="20"/>
      <w:lang w:eastAsia="ru-RU"/>
    </w:rPr>
  </w:style>
  <w:style w:type="paragraph" w:styleId="af2">
    <w:name w:val="footer"/>
    <w:basedOn w:val="a"/>
    <w:link w:val="af3"/>
    <w:uiPriority w:val="99"/>
    <w:rsid w:val="00F31029"/>
    <w:pPr>
      <w:tabs>
        <w:tab w:val="center" w:pos="4677"/>
        <w:tab w:val="right" w:pos="9355"/>
      </w:tabs>
    </w:pPr>
  </w:style>
  <w:style w:type="character" w:customStyle="1" w:styleId="af3">
    <w:name w:val="Нижний колонтитул Знак"/>
    <w:link w:val="af2"/>
    <w:uiPriority w:val="99"/>
    <w:semiHidden/>
    <w:locked/>
    <w:rsid w:val="004751AE"/>
    <w:rPr>
      <w:rFonts w:cs="Times New Roman"/>
      <w:lang w:eastAsia="en-US"/>
    </w:rPr>
  </w:style>
  <w:style w:type="character" w:styleId="af4">
    <w:name w:val="page number"/>
    <w:uiPriority w:val="99"/>
    <w:rsid w:val="00F31029"/>
    <w:rPr>
      <w:rFonts w:cs="Times New Roman"/>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921EC6"/>
    <w:pPr>
      <w:spacing w:after="160" w:line="240" w:lineRule="exact"/>
    </w:pPr>
    <w:rPr>
      <w:rFonts w:ascii="Times New Roman" w:hAnsi="Times New Roman"/>
      <w:noProo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28788">
      <w:marLeft w:val="0"/>
      <w:marRight w:val="0"/>
      <w:marTop w:val="0"/>
      <w:marBottom w:val="0"/>
      <w:divBdr>
        <w:top w:val="none" w:sz="0" w:space="0" w:color="auto"/>
        <w:left w:val="none" w:sz="0" w:space="0" w:color="auto"/>
        <w:bottom w:val="none" w:sz="0" w:space="0" w:color="auto"/>
        <w:right w:val="none" w:sz="0" w:space="0" w:color="auto"/>
      </w:divBdr>
    </w:div>
    <w:div w:id="473528789">
      <w:marLeft w:val="0"/>
      <w:marRight w:val="0"/>
      <w:marTop w:val="0"/>
      <w:marBottom w:val="0"/>
      <w:divBdr>
        <w:top w:val="none" w:sz="0" w:space="0" w:color="auto"/>
        <w:left w:val="none" w:sz="0" w:space="0" w:color="auto"/>
        <w:bottom w:val="none" w:sz="0" w:space="0" w:color="auto"/>
        <w:right w:val="none" w:sz="0" w:space="0" w:color="auto"/>
      </w:divBdr>
    </w:div>
    <w:div w:id="473528790">
      <w:marLeft w:val="0"/>
      <w:marRight w:val="0"/>
      <w:marTop w:val="0"/>
      <w:marBottom w:val="0"/>
      <w:divBdr>
        <w:top w:val="none" w:sz="0" w:space="0" w:color="auto"/>
        <w:left w:val="none" w:sz="0" w:space="0" w:color="auto"/>
        <w:bottom w:val="none" w:sz="0" w:space="0" w:color="auto"/>
        <w:right w:val="none" w:sz="0" w:space="0" w:color="auto"/>
      </w:divBdr>
    </w:div>
    <w:div w:id="473528791">
      <w:marLeft w:val="0"/>
      <w:marRight w:val="0"/>
      <w:marTop w:val="0"/>
      <w:marBottom w:val="0"/>
      <w:divBdr>
        <w:top w:val="none" w:sz="0" w:space="0" w:color="auto"/>
        <w:left w:val="none" w:sz="0" w:space="0" w:color="auto"/>
        <w:bottom w:val="none" w:sz="0" w:space="0" w:color="auto"/>
        <w:right w:val="none" w:sz="0" w:space="0" w:color="auto"/>
      </w:divBdr>
    </w:div>
    <w:div w:id="473528792">
      <w:marLeft w:val="0"/>
      <w:marRight w:val="0"/>
      <w:marTop w:val="0"/>
      <w:marBottom w:val="0"/>
      <w:divBdr>
        <w:top w:val="none" w:sz="0" w:space="0" w:color="auto"/>
        <w:left w:val="none" w:sz="0" w:space="0" w:color="auto"/>
        <w:bottom w:val="none" w:sz="0" w:space="0" w:color="auto"/>
        <w:right w:val="none" w:sz="0" w:space="0" w:color="auto"/>
      </w:divBdr>
    </w:div>
    <w:div w:id="473528793">
      <w:marLeft w:val="0"/>
      <w:marRight w:val="0"/>
      <w:marTop w:val="0"/>
      <w:marBottom w:val="0"/>
      <w:divBdr>
        <w:top w:val="none" w:sz="0" w:space="0" w:color="auto"/>
        <w:left w:val="none" w:sz="0" w:space="0" w:color="auto"/>
        <w:bottom w:val="none" w:sz="0" w:space="0" w:color="auto"/>
        <w:right w:val="none" w:sz="0" w:space="0" w:color="auto"/>
      </w:divBdr>
    </w:div>
    <w:div w:id="473528794">
      <w:marLeft w:val="0"/>
      <w:marRight w:val="0"/>
      <w:marTop w:val="0"/>
      <w:marBottom w:val="0"/>
      <w:divBdr>
        <w:top w:val="none" w:sz="0" w:space="0" w:color="auto"/>
        <w:left w:val="none" w:sz="0" w:space="0" w:color="auto"/>
        <w:bottom w:val="none" w:sz="0" w:space="0" w:color="auto"/>
        <w:right w:val="none" w:sz="0" w:space="0" w:color="auto"/>
      </w:divBdr>
    </w:div>
    <w:div w:id="473528795">
      <w:marLeft w:val="0"/>
      <w:marRight w:val="0"/>
      <w:marTop w:val="0"/>
      <w:marBottom w:val="0"/>
      <w:divBdr>
        <w:top w:val="none" w:sz="0" w:space="0" w:color="auto"/>
        <w:left w:val="none" w:sz="0" w:space="0" w:color="auto"/>
        <w:bottom w:val="none" w:sz="0" w:space="0" w:color="auto"/>
        <w:right w:val="none" w:sz="0" w:space="0" w:color="auto"/>
      </w:divBdr>
    </w:div>
    <w:div w:id="473528796">
      <w:marLeft w:val="0"/>
      <w:marRight w:val="0"/>
      <w:marTop w:val="0"/>
      <w:marBottom w:val="0"/>
      <w:divBdr>
        <w:top w:val="none" w:sz="0" w:space="0" w:color="auto"/>
        <w:left w:val="none" w:sz="0" w:space="0" w:color="auto"/>
        <w:bottom w:val="none" w:sz="0" w:space="0" w:color="auto"/>
        <w:right w:val="none" w:sz="0" w:space="0" w:color="auto"/>
      </w:divBdr>
    </w:div>
    <w:div w:id="473528797">
      <w:marLeft w:val="0"/>
      <w:marRight w:val="0"/>
      <w:marTop w:val="0"/>
      <w:marBottom w:val="0"/>
      <w:divBdr>
        <w:top w:val="none" w:sz="0" w:space="0" w:color="auto"/>
        <w:left w:val="none" w:sz="0" w:space="0" w:color="auto"/>
        <w:bottom w:val="none" w:sz="0" w:space="0" w:color="auto"/>
        <w:right w:val="none" w:sz="0" w:space="0" w:color="auto"/>
      </w:divBdr>
    </w:div>
    <w:div w:id="473528798">
      <w:marLeft w:val="0"/>
      <w:marRight w:val="0"/>
      <w:marTop w:val="0"/>
      <w:marBottom w:val="0"/>
      <w:divBdr>
        <w:top w:val="none" w:sz="0" w:space="0" w:color="auto"/>
        <w:left w:val="none" w:sz="0" w:space="0" w:color="auto"/>
        <w:bottom w:val="none" w:sz="0" w:space="0" w:color="auto"/>
        <w:right w:val="none" w:sz="0" w:space="0" w:color="auto"/>
      </w:divBdr>
    </w:div>
    <w:div w:id="473528799">
      <w:marLeft w:val="0"/>
      <w:marRight w:val="0"/>
      <w:marTop w:val="0"/>
      <w:marBottom w:val="0"/>
      <w:divBdr>
        <w:top w:val="none" w:sz="0" w:space="0" w:color="auto"/>
        <w:left w:val="none" w:sz="0" w:space="0" w:color="auto"/>
        <w:bottom w:val="none" w:sz="0" w:space="0" w:color="auto"/>
        <w:right w:val="none" w:sz="0" w:space="0" w:color="auto"/>
      </w:divBdr>
    </w:div>
    <w:div w:id="473528800">
      <w:marLeft w:val="0"/>
      <w:marRight w:val="0"/>
      <w:marTop w:val="0"/>
      <w:marBottom w:val="0"/>
      <w:divBdr>
        <w:top w:val="none" w:sz="0" w:space="0" w:color="auto"/>
        <w:left w:val="none" w:sz="0" w:space="0" w:color="auto"/>
        <w:bottom w:val="none" w:sz="0" w:space="0" w:color="auto"/>
        <w:right w:val="none" w:sz="0" w:space="0" w:color="auto"/>
      </w:divBdr>
    </w:div>
    <w:div w:id="473528801">
      <w:marLeft w:val="0"/>
      <w:marRight w:val="0"/>
      <w:marTop w:val="0"/>
      <w:marBottom w:val="0"/>
      <w:divBdr>
        <w:top w:val="none" w:sz="0" w:space="0" w:color="auto"/>
        <w:left w:val="none" w:sz="0" w:space="0" w:color="auto"/>
        <w:bottom w:val="none" w:sz="0" w:space="0" w:color="auto"/>
        <w:right w:val="none" w:sz="0" w:space="0" w:color="auto"/>
      </w:divBdr>
    </w:div>
    <w:div w:id="473528802">
      <w:marLeft w:val="0"/>
      <w:marRight w:val="0"/>
      <w:marTop w:val="0"/>
      <w:marBottom w:val="0"/>
      <w:divBdr>
        <w:top w:val="none" w:sz="0" w:space="0" w:color="auto"/>
        <w:left w:val="none" w:sz="0" w:space="0" w:color="auto"/>
        <w:bottom w:val="none" w:sz="0" w:space="0" w:color="auto"/>
        <w:right w:val="none" w:sz="0" w:space="0" w:color="auto"/>
      </w:divBdr>
    </w:div>
    <w:div w:id="473528803">
      <w:marLeft w:val="0"/>
      <w:marRight w:val="0"/>
      <w:marTop w:val="0"/>
      <w:marBottom w:val="0"/>
      <w:divBdr>
        <w:top w:val="none" w:sz="0" w:space="0" w:color="auto"/>
        <w:left w:val="none" w:sz="0" w:space="0" w:color="auto"/>
        <w:bottom w:val="none" w:sz="0" w:space="0" w:color="auto"/>
        <w:right w:val="none" w:sz="0" w:space="0" w:color="auto"/>
      </w:divBdr>
    </w:div>
    <w:div w:id="473528804">
      <w:marLeft w:val="0"/>
      <w:marRight w:val="0"/>
      <w:marTop w:val="0"/>
      <w:marBottom w:val="0"/>
      <w:divBdr>
        <w:top w:val="none" w:sz="0" w:space="0" w:color="auto"/>
        <w:left w:val="none" w:sz="0" w:space="0" w:color="auto"/>
        <w:bottom w:val="none" w:sz="0" w:space="0" w:color="auto"/>
        <w:right w:val="none" w:sz="0" w:space="0" w:color="auto"/>
      </w:divBdr>
    </w:div>
    <w:div w:id="473528805">
      <w:marLeft w:val="0"/>
      <w:marRight w:val="0"/>
      <w:marTop w:val="0"/>
      <w:marBottom w:val="0"/>
      <w:divBdr>
        <w:top w:val="none" w:sz="0" w:space="0" w:color="auto"/>
        <w:left w:val="none" w:sz="0" w:space="0" w:color="auto"/>
        <w:bottom w:val="none" w:sz="0" w:space="0" w:color="auto"/>
        <w:right w:val="none" w:sz="0" w:space="0" w:color="auto"/>
      </w:divBdr>
    </w:div>
    <w:div w:id="473528806">
      <w:marLeft w:val="0"/>
      <w:marRight w:val="0"/>
      <w:marTop w:val="0"/>
      <w:marBottom w:val="0"/>
      <w:divBdr>
        <w:top w:val="none" w:sz="0" w:space="0" w:color="auto"/>
        <w:left w:val="none" w:sz="0" w:space="0" w:color="auto"/>
        <w:bottom w:val="none" w:sz="0" w:space="0" w:color="auto"/>
        <w:right w:val="none" w:sz="0" w:space="0" w:color="auto"/>
      </w:divBdr>
    </w:div>
    <w:div w:id="473528807">
      <w:marLeft w:val="0"/>
      <w:marRight w:val="0"/>
      <w:marTop w:val="0"/>
      <w:marBottom w:val="0"/>
      <w:divBdr>
        <w:top w:val="none" w:sz="0" w:space="0" w:color="auto"/>
        <w:left w:val="none" w:sz="0" w:space="0" w:color="auto"/>
        <w:bottom w:val="none" w:sz="0" w:space="0" w:color="auto"/>
        <w:right w:val="none" w:sz="0" w:space="0" w:color="auto"/>
      </w:divBdr>
    </w:div>
    <w:div w:id="473528808">
      <w:marLeft w:val="0"/>
      <w:marRight w:val="0"/>
      <w:marTop w:val="0"/>
      <w:marBottom w:val="0"/>
      <w:divBdr>
        <w:top w:val="none" w:sz="0" w:space="0" w:color="auto"/>
        <w:left w:val="none" w:sz="0" w:space="0" w:color="auto"/>
        <w:bottom w:val="none" w:sz="0" w:space="0" w:color="auto"/>
        <w:right w:val="none" w:sz="0" w:space="0" w:color="auto"/>
      </w:divBdr>
    </w:div>
    <w:div w:id="473528809">
      <w:marLeft w:val="0"/>
      <w:marRight w:val="0"/>
      <w:marTop w:val="0"/>
      <w:marBottom w:val="0"/>
      <w:divBdr>
        <w:top w:val="none" w:sz="0" w:space="0" w:color="auto"/>
        <w:left w:val="none" w:sz="0" w:space="0" w:color="auto"/>
        <w:bottom w:val="none" w:sz="0" w:space="0" w:color="auto"/>
        <w:right w:val="none" w:sz="0" w:space="0" w:color="auto"/>
      </w:divBdr>
    </w:div>
    <w:div w:id="473528810">
      <w:marLeft w:val="0"/>
      <w:marRight w:val="0"/>
      <w:marTop w:val="0"/>
      <w:marBottom w:val="0"/>
      <w:divBdr>
        <w:top w:val="none" w:sz="0" w:space="0" w:color="auto"/>
        <w:left w:val="none" w:sz="0" w:space="0" w:color="auto"/>
        <w:bottom w:val="none" w:sz="0" w:space="0" w:color="auto"/>
        <w:right w:val="none" w:sz="0" w:space="0" w:color="auto"/>
      </w:divBdr>
    </w:div>
    <w:div w:id="473528811">
      <w:marLeft w:val="0"/>
      <w:marRight w:val="0"/>
      <w:marTop w:val="0"/>
      <w:marBottom w:val="0"/>
      <w:divBdr>
        <w:top w:val="none" w:sz="0" w:space="0" w:color="auto"/>
        <w:left w:val="none" w:sz="0" w:space="0" w:color="auto"/>
        <w:bottom w:val="none" w:sz="0" w:space="0" w:color="auto"/>
        <w:right w:val="none" w:sz="0" w:space="0" w:color="auto"/>
      </w:divBdr>
    </w:div>
    <w:div w:id="473528812">
      <w:marLeft w:val="0"/>
      <w:marRight w:val="0"/>
      <w:marTop w:val="0"/>
      <w:marBottom w:val="0"/>
      <w:divBdr>
        <w:top w:val="none" w:sz="0" w:space="0" w:color="auto"/>
        <w:left w:val="none" w:sz="0" w:space="0" w:color="auto"/>
        <w:bottom w:val="none" w:sz="0" w:space="0" w:color="auto"/>
        <w:right w:val="none" w:sz="0" w:space="0" w:color="auto"/>
      </w:divBdr>
    </w:div>
    <w:div w:id="473528813">
      <w:marLeft w:val="0"/>
      <w:marRight w:val="0"/>
      <w:marTop w:val="0"/>
      <w:marBottom w:val="0"/>
      <w:divBdr>
        <w:top w:val="none" w:sz="0" w:space="0" w:color="auto"/>
        <w:left w:val="none" w:sz="0" w:space="0" w:color="auto"/>
        <w:bottom w:val="none" w:sz="0" w:space="0" w:color="auto"/>
        <w:right w:val="none" w:sz="0" w:space="0" w:color="auto"/>
      </w:divBdr>
    </w:div>
    <w:div w:id="473528814">
      <w:marLeft w:val="0"/>
      <w:marRight w:val="0"/>
      <w:marTop w:val="0"/>
      <w:marBottom w:val="0"/>
      <w:divBdr>
        <w:top w:val="none" w:sz="0" w:space="0" w:color="auto"/>
        <w:left w:val="none" w:sz="0" w:space="0" w:color="auto"/>
        <w:bottom w:val="none" w:sz="0" w:space="0" w:color="auto"/>
        <w:right w:val="none" w:sz="0" w:space="0" w:color="auto"/>
      </w:divBdr>
    </w:div>
    <w:div w:id="473528815">
      <w:marLeft w:val="0"/>
      <w:marRight w:val="0"/>
      <w:marTop w:val="0"/>
      <w:marBottom w:val="0"/>
      <w:divBdr>
        <w:top w:val="none" w:sz="0" w:space="0" w:color="auto"/>
        <w:left w:val="none" w:sz="0" w:space="0" w:color="auto"/>
        <w:bottom w:val="none" w:sz="0" w:space="0" w:color="auto"/>
        <w:right w:val="none" w:sz="0" w:space="0" w:color="auto"/>
      </w:divBdr>
    </w:div>
    <w:div w:id="4735288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4BFE4-6268-42B8-9E1C-A71E1510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3376</TotalTime>
  <Pages>12</Pages>
  <Words>3144</Words>
  <Characters>17926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Елена Михайловна</dc:creator>
  <cp:keywords/>
  <dc:description/>
  <cp:lastModifiedBy>Пользователь Windows</cp:lastModifiedBy>
  <cp:revision>836</cp:revision>
  <cp:lastPrinted>2013-11-30T05:25:00Z</cp:lastPrinted>
  <dcterms:created xsi:type="dcterms:W3CDTF">2013-11-12T10:21:00Z</dcterms:created>
  <dcterms:modified xsi:type="dcterms:W3CDTF">2013-12-18T22:29:00Z</dcterms:modified>
</cp:coreProperties>
</file>