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DE0" w:rsidRPr="004A57B7" w:rsidRDefault="006D2DE0" w:rsidP="006D2DE0">
      <w:pPr>
        <w:tabs>
          <w:tab w:val="left" w:pos="3060"/>
        </w:tabs>
        <w:jc w:val="center"/>
        <w:rPr>
          <w:b/>
        </w:rPr>
      </w:pPr>
      <w:bookmarkStart w:id="0" w:name="_GoBack"/>
      <w:bookmarkEnd w:id="0"/>
      <w:r>
        <w:rPr>
          <w:b/>
        </w:rPr>
        <w:t xml:space="preserve">ОНД по </w:t>
      </w:r>
      <w:r w:rsidR="00CE1548">
        <w:rPr>
          <w:b/>
        </w:rPr>
        <w:t>Мглинскому</w:t>
      </w:r>
      <w:r>
        <w:rPr>
          <w:b/>
        </w:rPr>
        <w:t xml:space="preserve"> району </w:t>
      </w:r>
      <w:r w:rsidRPr="004A57B7">
        <w:rPr>
          <w:b/>
        </w:rPr>
        <w:t>доводит до сведения директоров, руководителей</w:t>
      </w:r>
      <w:r>
        <w:rPr>
          <w:b/>
        </w:rPr>
        <w:t xml:space="preserve"> </w:t>
      </w:r>
      <w:r w:rsidRPr="004A57B7">
        <w:rPr>
          <w:b/>
        </w:rPr>
        <w:t>образовательных учреждений</w:t>
      </w:r>
      <w:r w:rsidR="00FC7793">
        <w:rPr>
          <w:b/>
        </w:rPr>
        <w:t>, объектов культуры</w:t>
      </w:r>
      <w:r w:rsidRPr="004A57B7">
        <w:rPr>
          <w:b/>
        </w:rPr>
        <w:t xml:space="preserve"> и объектов с массовым пребыванием людей ТРЕБОВАНИЯ ПОЖАРНОЙ БЕЗОПАСНОСТИ, направленные на предупреждение пожаров, гибели и травматизма людей в период проведения Новогодних и Рождественских праздничных мероприятий.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1. При проведении Новогодних и Рождественских праздничных мероприятий в учреждениях с массовым пребыванием людей стоящих на балансе районной администрации, необходимо назначить лиц, ответственных за соблюдение требований пожарной безопасности в силу действующих нормативных правовых актов. Ответственные лица, устроители мероприятий, перед началом этих мероприятий должны тщательно осмотреть помещения и убедиться в их полной готовности в противопожарном отношении.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2. Проведение праздничных мероприятий должно осуществляться в зданиях (учреждений), оборудованных активными средствами защиты (автоматической пожарной сигнализацией, системой оповещения и управления эвакуацией людей при пожаре), а также исправной телефонной связью.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3. Объемные самосветящиеся знаки пожарной безопасности с автономным питанием и от электросети, используемые на путях эвакуации (в том числе световые указатели "Эвакуационный (запасный) выход", "Дверь эвакуационного выхода"), должны постоянно находиться в исправном и включенном состоянии.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 xml:space="preserve">4. Во всех </w:t>
      </w:r>
      <w:proofErr w:type="gramStart"/>
      <w:r>
        <w:t>помещениях</w:t>
      </w:r>
      <w:proofErr w:type="gramEnd"/>
      <w:r>
        <w:t xml:space="preserve"> задействованных в проведении праздничных  мероприятий на видных местах должны быть вывешены таблички с указанием номера телефона вызова пожарной охраны, а также должны иметься первичные средства пожаротушения (огнетушители) на случай возникновения пожара.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5. В зданиях при единовременном нахождении на этаже более 10 человек должны быть вывешены планы эвакуации людей в случае пожара, а также предусмотрена система оповещения людей о пожаре. В дополнение к схематическому плану эвакуации людей при пожаре должна быть разработана инструкция, определяющая действия персонала по обеспечению безопасной и быстрой эвакуации людей.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6. В помещениях с массовым пребыванием людей не допускать  загромождение мебелью, оборудованием и другими предметами дверей, люков на балконы и лоджий, переходов в смежные секции и выходов на наружные эвакуационные лестницы. Стены и потолки помещений не должны быть облицованы или окрашены горючими материалами.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7.  Не допускать в помещениях с одним эвакуационным выходом одновременное пребывание 50 и более человек. В зданиях IV и V степени огнестойкости одновременное пребывание 50 и более человек допускается только в помещениях первого этажа.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8. При организации и проведении новогодних праздников: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- использовать только помещения, обеспеченные не менее чем двумя эвакуационными выходами, отвечающими требованиям норм проектирования, не имеющих на окнах решеток и расположенные не выше 2 этажа в зданиях с горючими перекрытиями;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- елка должна устанавливаться на устойчивом основании и с таким расчетом, чтобы ветви не касались стен и потолка;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- иллюминация должна быть выполнена с соблюдением ПУЭ. При использовании электрической осветительной сети без понижающего трансформатора на елке могут применяться гирлянды только с последовательным включением лампочек напряжением до 12 В. Мощность лампочек не должна превышать 25 Вт;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lastRenderedPageBreak/>
        <w:t>- при обнаружении неисправности в иллюминации (нагрев проводов, мигание лампочек, искрение и т. п.) она должна быть немедленно обесточена.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Запрещается: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- проведение мероприятий при запертых распашных решетках на окнах помещений, в которых они проводятся;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- применять дуговые прожекторы, свечи и хлопушки, устраивать фейерверки и другие световые пожароопасные эффекты, которые могут привести к пожару;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- украшать елку целлулоидными игрушками, а также марлей и ватой, не пропитанными огнезащитными составами;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- одевать детей в костюмы из легкогорючих материалов;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- проводить огневые, покрасочные и другие пожароопасные и взрывопожароопасные работы;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- использовать ставни на окнах для затемнения помещений;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- уменьшать ширину проходов между рядами и устанавливать в проходах дополнительные кресла, стулья и т. п.;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- полностью гасить свет в помещении во время спектаклей или представлений;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- допускать заполнение помещений людьми сверх установленной нормы.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9. При проведении мероприятий должно быть организовано дежурство на сцене и в зальных помещениях ответственных лиц, членов добровольных пожарных формирований или работников пожарной охраны.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10. Двери на путях эвакуации должны открываться свободно и по направлению выхода из здания. Запоры на дверях эвакуационных выходов должны обеспечивать людям, находящимся внутри здания, возможность свободного открывания запоров изнутри без ключа.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 xml:space="preserve">11. </w:t>
      </w:r>
      <w:proofErr w:type="gramStart"/>
      <w:r>
        <w:t>Не допускать загромождение эвакуационных путей и выходов (в том числе проходов, коридоров, тамбуров, галерей, лестничных площадок, маршей лестниц, дверей, эвакуационных люков) различными материалами, изделиями, оборудованием, производственными отходами, мусором и другими предметами, а также забивать двери эвакуационных выходов.</w:t>
      </w:r>
      <w:proofErr w:type="gramEnd"/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12. В зданиях с массовым пребыванием людей на случай отключения электроэнерг</w:t>
      </w:r>
      <w:proofErr w:type="gramStart"/>
      <w:r>
        <w:t>ии у о</w:t>
      </w:r>
      <w:proofErr w:type="gramEnd"/>
      <w:r>
        <w:t>бслуживающего персонала должны быть электрические фонари, не менее одного на каждого работника дежурного персонала.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13. Ковры, ковровые дорожки и другие покрытия полов в помещениях с массовым пребыванием людей должны надежно крепиться к полу.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 xml:space="preserve">14. В местах с массовым пребыванием людей эксплуатацию электрических сетей, электроустановок и электротехнических изделий, а также </w:t>
      </w:r>
      <w:proofErr w:type="gramStart"/>
      <w:r>
        <w:t>контроль за</w:t>
      </w:r>
      <w:proofErr w:type="gramEnd"/>
      <w:r>
        <w:t xml:space="preserve"> их техническим состоянием необходимо осуществлять в соответствии с требованиями нормативных документов по электроэнергетике.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При эксплуатации действующих электроустановок запретить: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- эксплуатацию электропроводов и кабелей с поврежденной или потерявшей защитные свойства изоляцией;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 xml:space="preserve">- пользоваться поврежденными розетками, рубильниками, другими </w:t>
      </w:r>
      <w:proofErr w:type="spellStart"/>
      <w:r>
        <w:t>электроустановочными</w:t>
      </w:r>
      <w:proofErr w:type="spellEnd"/>
      <w:r>
        <w:t xml:space="preserve"> изделиями;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- обертывать электролампы и светильники бумагой, тканью и другими горючими материалами, а также эксплуатировать светильники со снятыми колпаками (</w:t>
      </w:r>
      <w:proofErr w:type="spellStart"/>
      <w:r>
        <w:t>рассеивателями</w:t>
      </w:r>
      <w:proofErr w:type="spellEnd"/>
      <w:r>
        <w:t>), предусмотренными конструкцией светильника;</w:t>
      </w:r>
    </w:p>
    <w:p w:rsidR="006D2DE0" w:rsidRDefault="006D2DE0" w:rsidP="006D2DE0">
      <w:pPr>
        <w:tabs>
          <w:tab w:val="left" w:pos="3060"/>
        </w:tabs>
        <w:spacing w:after="0"/>
        <w:jc w:val="both"/>
      </w:pPr>
      <w:r>
        <w:t>- использовать некалиброванные плавкие вставки или другие самодельные аппараты защиты от перегрузки и короткого замыкания.</w:t>
      </w:r>
    </w:p>
    <w:p w:rsidR="005329E0" w:rsidRPr="00024D3D" w:rsidRDefault="00024D3D" w:rsidP="00FC7793">
      <w:pPr>
        <w:tabs>
          <w:tab w:val="left" w:pos="5520"/>
        </w:tabs>
        <w:jc w:val="right"/>
        <w:rPr>
          <w:b/>
        </w:rPr>
      </w:pPr>
      <w:r w:rsidRPr="00024D3D">
        <w:rPr>
          <w:b/>
        </w:rPr>
        <w:t xml:space="preserve">ОНД по </w:t>
      </w:r>
      <w:r w:rsidR="00CE1548">
        <w:rPr>
          <w:b/>
        </w:rPr>
        <w:t xml:space="preserve">Мглинскому </w:t>
      </w:r>
      <w:r w:rsidRPr="00024D3D">
        <w:rPr>
          <w:b/>
        </w:rPr>
        <w:t xml:space="preserve"> району</w:t>
      </w:r>
    </w:p>
    <w:sectPr w:rsidR="005329E0" w:rsidRPr="00024D3D" w:rsidSect="00532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2DE0"/>
    <w:rsid w:val="00024D3D"/>
    <w:rsid w:val="00065823"/>
    <w:rsid w:val="00117058"/>
    <w:rsid w:val="001A70DD"/>
    <w:rsid w:val="005329E0"/>
    <w:rsid w:val="006D2DE0"/>
    <w:rsid w:val="00A30C59"/>
    <w:rsid w:val="00CE1548"/>
    <w:rsid w:val="00E46B7C"/>
    <w:rsid w:val="00FC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61E89-E4EB-4847-9596-29E79D108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2</cp:revision>
  <cp:lastPrinted>2013-12-23T07:49:00Z</cp:lastPrinted>
  <dcterms:created xsi:type="dcterms:W3CDTF">2013-12-24T13:14:00Z</dcterms:created>
  <dcterms:modified xsi:type="dcterms:W3CDTF">2013-12-24T13:14:00Z</dcterms:modified>
</cp:coreProperties>
</file>